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170B" w14:textId="77777777" w:rsidR="007E0CD9" w:rsidRDefault="00000000">
      <w:pPr>
        <w:pStyle w:val="Heading1"/>
      </w:pPr>
      <w:bookmarkStart w:id="0" w:name="staff-development-policy"/>
      <w:r>
        <w:t>Staff Development Policy</w:t>
      </w:r>
    </w:p>
    <w:p w14:paraId="6306E5B3" w14:textId="6B2F5647" w:rsidR="007E0CD9" w:rsidRDefault="00000000">
      <w:pPr>
        <w:pStyle w:val="FirstParagraph"/>
      </w:pPr>
      <w:r>
        <w:rPr>
          <w:b/>
          <w:bCs/>
        </w:rPr>
        <w:t>Reviewed:</w:t>
      </w:r>
      <w:r>
        <w:t xml:space="preserve"> </w:t>
      </w:r>
      <w:r w:rsidR="009277B7">
        <w:t xml:space="preserve">July </w:t>
      </w:r>
      <w:r>
        <w:t>2025</w:t>
      </w:r>
      <w:r>
        <w:br/>
      </w:r>
      <w:r>
        <w:rPr>
          <w:b/>
          <w:bCs/>
        </w:rPr>
        <w:t>Next Review Date:</w:t>
      </w:r>
      <w:r>
        <w:t xml:space="preserve"> </w:t>
      </w:r>
      <w:r w:rsidR="009277B7">
        <w:t xml:space="preserve">July </w:t>
      </w:r>
      <w:r>
        <w:t>2026</w:t>
      </w:r>
    </w:p>
    <w:p w14:paraId="1AA6E2AA" w14:textId="77777777" w:rsidR="007E0CD9" w:rsidRDefault="00000000">
      <w:r>
        <w:pict w14:anchorId="161FD223">
          <v:rect id="_x0000_i1026" style="width:0;height:1.5pt" o:hralign="center" o:hrstd="t" o:hr="t"/>
        </w:pict>
      </w:r>
    </w:p>
    <w:p w14:paraId="0F52570C" w14:textId="77777777" w:rsidR="007E0CD9" w:rsidRDefault="00000000">
      <w:pPr>
        <w:pStyle w:val="Heading2"/>
      </w:pPr>
      <w:bookmarkStart w:id="1" w:name="policy-statement"/>
      <w:r>
        <w:t>1. Policy Statement</w:t>
      </w:r>
    </w:p>
    <w:p w14:paraId="64E21F2E" w14:textId="77777777" w:rsidR="007E0CD9" w:rsidRDefault="00000000">
      <w:pPr>
        <w:pStyle w:val="FirstParagraph"/>
      </w:pPr>
      <w:r>
        <w:t>FloorSkills Ltd. is committed to supporting, developing, and empowering staff to meet the needs of learners, employers, and partners. High-quality staff development underpins improved teaching, learning, and assessment, supports recruitment and retention, and drives continuous improvement in learner outcomes.</w:t>
      </w:r>
    </w:p>
    <w:p w14:paraId="51D30DEA" w14:textId="2AADF370" w:rsidR="007E0CD9" w:rsidRDefault="00000000">
      <w:pPr>
        <w:pStyle w:val="BodyText"/>
      </w:pPr>
      <w:r>
        <w:t xml:space="preserve">This policy aligns with the </w:t>
      </w:r>
      <w:r>
        <w:rPr>
          <w:b/>
          <w:bCs/>
        </w:rPr>
        <w:t>Ofsted Education Inspection Framework (EIF) 202</w:t>
      </w:r>
      <w:r w:rsidR="000C7D22">
        <w:rPr>
          <w:b/>
          <w:bCs/>
        </w:rPr>
        <w:t>5</w:t>
      </w:r>
      <w:r>
        <w:t xml:space="preserve">, </w:t>
      </w:r>
      <w:r>
        <w:rPr>
          <w:b/>
          <w:bCs/>
        </w:rPr>
        <w:t>DfE Apprenticeship Funding Rules 202</w:t>
      </w:r>
      <w:r w:rsidR="008024B5">
        <w:rPr>
          <w:b/>
          <w:bCs/>
        </w:rPr>
        <w:t>5/26</w:t>
      </w:r>
      <w:r>
        <w:t xml:space="preserve">, and ensures secure storage of staff development records under </w:t>
      </w:r>
      <w:r>
        <w:rPr>
          <w:b/>
          <w:bCs/>
        </w:rPr>
        <w:t>UK GDPR / Data Protection Act 2018</w:t>
      </w:r>
      <w:r>
        <w:t>.</w:t>
      </w:r>
    </w:p>
    <w:p w14:paraId="28C99A8F" w14:textId="77777777" w:rsidR="007E0CD9" w:rsidRDefault="00000000">
      <w:r>
        <w:pict w14:anchorId="5DCD50DF">
          <v:rect id="_x0000_i1027" style="width:0;height:1.5pt" o:hralign="center" o:hrstd="t" o:hr="t"/>
        </w:pict>
      </w:r>
    </w:p>
    <w:p w14:paraId="593B1D8A" w14:textId="77777777" w:rsidR="007E0CD9" w:rsidRDefault="00000000">
      <w:pPr>
        <w:pStyle w:val="Heading2"/>
      </w:pPr>
      <w:bookmarkStart w:id="2" w:name="aims"/>
      <w:bookmarkEnd w:id="1"/>
      <w:r>
        <w:t>2. Aims</w:t>
      </w:r>
    </w:p>
    <w:p w14:paraId="4BE91CCF" w14:textId="77777777" w:rsidR="007E0CD9" w:rsidRDefault="00000000">
      <w:pPr>
        <w:pStyle w:val="FirstParagraph"/>
      </w:pPr>
      <w:r>
        <w:t>Staff Development will: - Provide all staff with access to appropriate development and training opportunities. - Support staff to acquire qualifications and update occupational competence. - Prioritise training needs through appraisal, OTLA observation outcomes, and team reviews. - Evaluate and monitor the impact of staff development on learners, teams, and the organisation.</w:t>
      </w:r>
    </w:p>
    <w:p w14:paraId="49031DB2" w14:textId="77777777" w:rsidR="007E0CD9" w:rsidRDefault="00000000">
      <w:r>
        <w:pict w14:anchorId="28A451C8">
          <v:rect id="_x0000_i1028" style="width:0;height:1.5pt" o:hralign="center" o:hrstd="t" o:hr="t"/>
        </w:pict>
      </w:r>
    </w:p>
    <w:p w14:paraId="1797101B" w14:textId="77777777" w:rsidR="007E0CD9" w:rsidRDefault="00000000">
      <w:pPr>
        <w:pStyle w:val="Heading2"/>
      </w:pPr>
      <w:bookmarkStart w:id="3" w:name="minimum-cpd-expectations"/>
      <w:bookmarkEnd w:id="2"/>
      <w:r>
        <w:t>3. Minimum CPD Expectations</w:t>
      </w:r>
    </w:p>
    <w:p w14:paraId="19519881" w14:textId="77777777" w:rsidR="007E0CD9" w:rsidRDefault="00000000">
      <w:pPr>
        <w:pStyle w:val="Compact"/>
        <w:numPr>
          <w:ilvl w:val="0"/>
          <w:numId w:val="2"/>
        </w:numPr>
      </w:pPr>
      <w:r>
        <w:t xml:space="preserve">All teaching, assessing, and support staff are required to complete a </w:t>
      </w:r>
      <w:r>
        <w:rPr>
          <w:b/>
          <w:bCs/>
        </w:rPr>
        <w:t>minimum of 30 hours of CPD annually</w:t>
      </w:r>
      <w:r>
        <w:t>.</w:t>
      </w:r>
    </w:p>
    <w:p w14:paraId="6A544548" w14:textId="77777777" w:rsidR="007E0CD9" w:rsidRDefault="00000000">
      <w:pPr>
        <w:pStyle w:val="Compact"/>
        <w:numPr>
          <w:ilvl w:val="0"/>
          <w:numId w:val="2"/>
        </w:numPr>
      </w:pPr>
      <w:r>
        <w:t>CPD must be relevant, evidenced, and recorded on the central CPD log.</w:t>
      </w:r>
    </w:p>
    <w:p w14:paraId="3DF2D2BE" w14:textId="77777777" w:rsidR="007E0CD9" w:rsidRDefault="00000000">
      <w:pPr>
        <w:pStyle w:val="Compact"/>
        <w:numPr>
          <w:ilvl w:val="0"/>
          <w:numId w:val="2"/>
        </w:numPr>
      </w:pPr>
      <w:r>
        <w:t>Mandatory CPD includes Safeguarding (KCSiE Part 1), Prevent, British Values, Equality &amp; Diversity, Health &amp; Safety, and GDPR/Data Protection.</w:t>
      </w:r>
    </w:p>
    <w:p w14:paraId="4A0343C9" w14:textId="7A4C46A4" w:rsidR="009277B7" w:rsidRDefault="00000000" w:rsidP="009277B7">
      <w:r>
        <w:pict w14:anchorId="42E2262B">
          <v:rect id="_x0000_i1029" style="width:0;height:1.5pt" o:hralign="center" o:hrstd="t" o:hr="t"/>
        </w:pict>
      </w:r>
      <w:bookmarkStart w:id="4" w:name="defining-staff-development"/>
      <w:bookmarkEnd w:id="3"/>
    </w:p>
    <w:p w14:paraId="68E16C4A" w14:textId="77777777" w:rsidR="009277B7" w:rsidRDefault="009277B7">
      <w:pPr>
        <w:pStyle w:val="Heading2"/>
      </w:pPr>
    </w:p>
    <w:p w14:paraId="317822AF" w14:textId="51BD5E8F" w:rsidR="007E0CD9" w:rsidRDefault="00000000">
      <w:pPr>
        <w:pStyle w:val="Heading2"/>
      </w:pPr>
      <w:r>
        <w:t>4. Defining Staff Development</w:t>
      </w:r>
    </w:p>
    <w:p w14:paraId="68D75D14" w14:textId="77777777" w:rsidR="007E0CD9" w:rsidRDefault="00000000">
      <w:pPr>
        <w:pStyle w:val="FirstParagraph"/>
      </w:pPr>
      <w:r>
        <w:t>Staff development activities may include: - Induction programmes for new staff. - Attendance at internal/external training courses, conferences, and webinars. - Professional qualifications or updating. - Industrial/commercial visits or placements. - Research, study, and publication. - Mentoring, coaching, peer observation. - Acting as IV/EQA, assessor, or consultant. - Team development projects.</w:t>
      </w:r>
    </w:p>
    <w:p w14:paraId="291AA960" w14:textId="77777777" w:rsidR="007E0CD9" w:rsidRDefault="00000000">
      <w:r>
        <w:pict w14:anchorId="78DF2884">
          <v:rect id="_x0000_i1030" style="width:0;height:1.5pt" o:hralign="center" o:hrstd="t" o:hr="t"/>
        </w:pict>
      </w:r>
    </w:p>
    <w:p w14:paraId="7EE08AEF" w14:textId="77777777" w:rsidR="007E0CD9" w:rsidRDefault="00000000">
      <w:pPr>
        <w:pStyle w:val="Heading2"/>
      </w:pPr>
      <w:bookmarkStart w:id="5" w:name="planning-delivery"/>
      <w:bookmarkEnd w:id="4"/>
      <w:r>
        <w:t>5. Planning &amp; Delivery</w:t>
      </w:r>
    </w:p>
    <w:p w14:paraId="073EE279" w14:textId="77777777" w:rsidR="007E0CD9" w:rsidRDefault="00000000">
      <w:pPr>
        <w:pStyle w:val="FirstParagraph"/>
      </w:pPr>
      <w:r>
        <w:rPr>
          <w:b/>
          <w:bCs/>
        </w:rPr>
        <w:t>Senior Managers:</w:t>
      </w:r>
      <w:r>
        <w:t xml:space="preserve"> - Identify staff development needs via strategic and business plans. - Support implementation of the Staff Development Plan. - Monitor CPD completion rates and report termly to Directors.</w:t>
      </w:r>
    </w:p>
    <w:p w14:paraId="1282E1F3" w14:textId="77777777" w:rsidR="007E0CD9" w:rsidRDefault="00000000">
      <w:pPr>
        <w:pStyle w:val="BodyText"/>
      </w:pPr>
      <w:r>
        <w:rPr>
          <w:b/>
          <w:bCs/>
        </w:rPr>
        <w:t>Line Managers:</w:t>
      </w:r>
      <w:r>
        <w:t xml:space="preserve"> - Use appraisals and performance reviews to identify training needs. - Inform staff of development opportunities. - Plan and evaluate team-based training.</w:t>
      </w:r>
    </w:p>
    <w:p w14:paraId="4222DE46" w14:textId="77777777" w:rsidR="007E0CD9" w:rsidRDefault="00000000">
      <w:pPr>
        <w:pStyle w:val="BodyText"/>
      </w:pPr>
      <w:r>
        <w:rPr>
          <w:b/>
          <w:bCs/>
        </w:rPr>
        <w:t>Staff:</w:t>
      </w:r>
      <w:r>
        <w:t xml:space="preserve"> - Participate actively in their professional development. - Keep CPD logs up to date. - Share knowledge and learning with colleagues.</w:t>
      </w:r>
    </w:p>
    <w:p w14:paraId="4EB609B5" w14:textId="77777777" w:rsidR="007E0CD9" w:rsidRDefault="00000000">
      <w:pPr>
        <w:pStyle w:val="BodyText"/>
      </w:pPr>
      <w:r>
        <w:rPr>
          <w:b/>
          <w:bCs/>
        </w:rPr>
        <w:t>Quality Team:</w:t>
      </w:r>
      <w:r>
        <w:t xml:space="preserve"> - Audit CPD records, sampling across all programmes. - Evaluate impact on learner outcomes and feed findings into SAR/QIP.</w:t>
      </w:r>
    </w:p>
    <w:p w14:paraId="389F3C45" w14:textId="77777777" w:rsidR="007E0CD9" w:rsidRDefault="00000000">
      <w:r>
        <w:pict w14:anchorId="24225B8C">
          <v:rect id="_x0000_i1031" style="width:0;height:1.5pt" o:hralign="center" o:hrstd="t" o:hr="t"/>
        </w:pict>
      </w:r>
    </w:p>
    <w:p w14:paraId="4FD802E6" w14:textId="77777777" w:rsidR="007E0CD9" w:rsidRDefault="00000000">
      <w:pPr>
        <w:pStyle w:val="Heading2"/>
      </w:pPr>
      <w:bookmarkStart w:id="6" w:name="recording-monitoring"/>
      <w:bookmarkEnd w:id="5"/>
      <w:r>
        <w:t>6. Recording &amp; Monitoring</w:t>
      </w:r>
    </w:p>
    <w:p w14:paraId="2CF4179C" w14:textId="77777777" w:rsidR="007E0CD9" w:rsidRDefault="00000000">
      <w:pPr>
        <w:pStyle w:val="Compact"/>
        <w:numPr>
          <w:ilvl w:val="0"/>
          <w:numId w:val="3"/>
        </w:numPr>
      </w:pPr>
      <w:r>
        <w:t>All CPD must be recorded on a central log (digital or paper).</w:t>
      </w:r>
    </w:p>
    <w:p w14:paraId="2B3A7E49" w14:textId="77777777" w:rsidR="007E0CD9" w:rsidRDefault="00000000">
      <w:pPr>
        <w:pStyle w:val="Compact"/>
        <w:numPr>
          <w:ilvl w:val="0"/>
          <w:numId w:val="3"/>
        </w:numPr>
      </w:pPr>
      <w:r>
        <w:t xml:space="preserve">Records stored securely in compliance with GDPR and retained for </w:t>
      </w:r>
      <w:r>
        <w:rPr>
          <w:b/>
          <w:bCs/>
        </w:rPr>
        <w:t>minimum 3 years</w:t>
      </w:r>
      <w:r>
        <w:t>.</w:t>
      </w:r>
    </w:p>
    <w:p w14:paraId="7E0B7C59" w14:textId="77777777" w:rsidR="007E0CD9" w:rsidRDefault="00000000">
      <w:pPr>
        <w:pStyle w:val="Compact"/>
        <w:numPr>
          <w:ilvl w:val="0"/>
          <w:numId w:val="3"/>
        </w:numPr>
      </w:pPr>
      <w:r>
        <w:t>Non-completion of mandatory CPD flagged and followed up by line managers.</w:t>
      </w:r>
    </w:p>
    <w:p w14:paraId="19AE6DA0" w14:textId="77777777" w:rsidR="007E0CD9" w:rsidRDefault="00000000">
      <w:r>
        <w:pict w14:anchorId="551ECC9F">
          <v:rect id="_x0000_i1032" style="width:0;height:1.5pt" o:hralign="center" o:hrstd="t" o:hr="t"/>
        </w:pict>
      </w:r>
    </w:p>
    <w:p w14:paraId="7D3A633B" w14:textId="77777777" w:rsidR="009277B7" w:rsidRDefault="009277B7">
      <w:pPr>
        <w:pStyle w:val="Heading2"/>
      </w:pPr>
      <w:bookmarkStart w:id="7" w:name="evaluation-impact"/>
      <w:bookmarkEnd w:id="6"/>
    </w:p>
    <w:p w14:paraId="2EF82070" w14:textId="77777777" w:rsidR="009277B7" w:rsidRPr="009277B7" w:rsidRDefault="009277B7" w:rsidP="009277B7">
      <w:pPr>
        <w:pStyle w:val="BodyText"/>
      </w:pPr>
    </w:p>
    <w:p w14:paraId="775DDE08" w14:textId="77777777" w:rsidR="009277B7" w:rsidRDefault="009277B7">
      <w:pPr>
        <w:pStyle w:val="Heading2"/>
      </w:pPr>
    </w:p>
    <w:p w14:paraId="53B06060" w14:textId="43FDB6E2" w:rsidR="007E0CD9" w:rsidRDefault="00000000">
      <w:pPr>
        <w:pStyle w:val="Heading2"/>
      </w:pPr>
      <w:r>
        <w:t>7. Evaluation &amp; Impact</w:t>
      </w:r>
    </w:p>
    <w:p w14:paraId="306E2721" w14:textId="77777777" w:rsidR="007E0CD9" w:rsidRDefault="00000000">
      <w:pPr>
        <w:pStyle w:val="Compact"/>
        <w:numPr>
          <w:ilvl w:val="0"/>
          <w:numId w:val="4"/>
        </w:numPr>
      </w:pPr>
      <w:r>
        <w:t>CPD impact measured through:</w:t>
      </w:r>
    </w:p>
    <w:p w14:paraId="0CDFF82E" w14:textId="77777777" w:rsidR="007E0CD9" w:rsidRDefault="00000000">
      <w:pPr>
        <w:pStyle w:val="Compact"/>
        <w:numPr>
          <w:ilvl w:val="1"/>
          <w:numId w:val="5"/>
        </w:numPr>
      </w:pPr>
      <w:r>
        <w:t>OTLA observation outcomes</w:t>
      </w:r>
    </w:p>
    <w:p w14:paraId="0740B25D" w14:textId="77777777" w:rsidR="007E0CD9" w:rsidRDefault="00000000">
      <w:pPr>
        <w:pStyle w:val="Compact"/>
        <w:numPr>
          <w:ilvl w:val="1"/>
          <w:numId w:val="5"/>
        </w:numPr>
      </w:pPr>
      <w:r>
        <w:t>Learner progress and achievement rates</w:t>
      </w:r>
    </w:p>
    <w:p w14:paraId="58074F5C" w14:textId="77777777" w:rsidR="007E0CD9" w:rsidRDefault="00000000">
      <w:pPr>
        <w:pStyle w:val="Compact"/>
        <w:numPr>
          <w:ilvl w:val="1"/>
          <w:numId w:val="5"/>
        </w:numPr>
      </w:pPr>
      <w:r>
        <w:t>Staff feedback and reflection logs</w:t>
      </w:r>
    </w:p>
    <w:p w14:paraId="2B7C5164" w14:textId="77777777" w:rsidR="007E0CD9" w:rsidRDefault="00000000">
      <w:pPr>
        <w:pStyle w:val="Compact"/>
        <w:numPr>
          <w:ilvl w:val="1"/>
          <w:numId w:val="5"/>
        </w:numPr>
      </w:pPr>
      <w:r>
        <w:t>Employer feedback where relevant</w:t>
      </w:r>
    </w:p>
    <w:p w14:paraId="5B4B426B" w14:textId="77777777" w:rsidR="007E0CD9" w:rsidRDefault="00000000">
      <w:pPr>
        <w:pStyle w:val="Compact"/>
        <w:numPr>
          <w:ilvl w:val="0"/>
          <w:numId w:val="4"/>
        </w:numPr>
      </w:pPr>
      <w:r>
        <w:t>Findings shared with Directors and used to inform strategic planning.</w:t>
      </w:r>
    </w:p>
    <w:p w14:paraId="713FDB95" w14:textId="77777777" w:rsidR="007E0CD9" w:rsidRDefault="00000000">
      <w:r>
        <w:pict w14:anchorId="199CC389">
          <v:rect id="_x0000_i1033" style="width:0;height:1.5pt" o:hralign="center" o:hrstd="t" o:hr="t"/>
        </w:pict>
      </w:r>
    </w:p>
    <w:p w14:paraId="39D7E5BB" w14:textId="77777777" w:rsidR="007E0CD9" w:rsidRDefault="00000000">
      <w:pPr>
        <w:pStyle w:val="Heading2"/>
      </w:pPr>
      <w:bookmarkStart w:id="8" w:name="funding-expenses"/>
      <w:bookmarkEnd w:id="7"/>
      <w:r>
        <w:t>8. Funding &amp; Expenses</w:t>
      </w:r>
    </w:p>
    <w:p w14:paraId="2A95017D" w14:textId="77777777" w:rsidR="007E0CD9" w:rsidRDefault="00000000">
      <w:pPr>
        <w:pStyle w:val="Compact"/>
        <w:numPr>
          <w:ilvl w:val="0"/>
          <w:numId w:val="6"/>
        </w:numPr>
      </w:pPr>
      <w:r>
        <w:t>The Staff Development budget may cover course fees, travel, and accommodation for approved activities.</w:t>
      </w:r>
    </w:p>
    <w:p w14:paraId="3166E7FC" w14:textId="77777777" w:rsidR="007E0CD9" w:rsidRDefault="00000000">
      <w:pPr>
        <w:pStyle w:val="Compact"/>
        <w:numPr>
          <w:ilvl w:val="0"/>
          <w:numId w:val="6"/>
        </w:numPr>
      </w:pPr>
      <w:r>
        <w:t>Costs reimbursed for authorised development only and must be claimed within 3 weeks.</w:t>
      </w:r>
    </w:p>
    <w:p w14:paraId="53DE84A3" w14:textId="77777777" w:rsidR="007E0CD9" w:rsidRDefault="00000000">
      <w:pPr>
        <w:pStyle w:val="Compact"/>
        <w:numPr>
          <w:ilvl w:val="0"/>
          <w:numId w:val="6"/>
        </w:numPr>
      </w:pPr>
      <w:r>
        <w:t>FloorSkills reserves the right to reclaim costs if staff fail to complete training without good reason.</w:t>
      </w:r>
    </w:p>
    <w:p w14:paraId="1A93561B" w14:textId="77777777" w:rsidR="007E0CD9" w:rsidRDefault="00000000">
      <w:r>
        <w:pict w14:anchorId="2E061518">
          <v:rect id="_x0000_i1034" style="width:0;height:1.5pt" o:hralign="center" o:hrstd="t" o:hr="t"/>
        </w:pict>
      </w:r>
    </w:p>
    <w:p w14:paraId="215B0B13" w14:textId="77777777" w:rsidR="007E0CD9" w:rsidRDefault="00000000">
      <w:pPr>
        <w:pStyle w:val="Heading2"/>
      </w:pPr>
      <w:bookmarkStart w:id="9" w:name="governance-reporting"/>
      <w:bookmarkEnd w:id="8"/>
      <w:r>
        <w:t>9. Governance &amp; Reporting</w:t>
      </w:r>
    </w:p>
    <w:p w14:paraId="3CC49365" w14:textId="77777777" w:rsidR="007E0CD9" w:rsidRDefault="00000000">
      <w:pPr>
        <w:pStyle w:val="Compact"/>
        <w:numPr>
          <w:ilvl w:val="0"/>
          <w:numId w:val="7"/>
        </w:numPr>
      </w:pPr>
      <w:r>
        <w:t>Annual Staff Development Report submitted to Directors summarising:</w:t>
      </w:r>
    </w:p>
    <w:p w14:paraId="5C576C12" w14:textId="77777777" w:rsidR="007E0CD9" w:rsidRDefault="00000000">
      <w:pPr>
        <w:pStyle w:val="Compact"/>
        <w:numPr>
          <w:ilvl w:val="1"/>
          <w:numId w:val="8"/>
        </w:numPr>
      </w:pPr>
      <w:r>
        <w:t>Training completed</w:t>
      </w:r>
    </w:p>
    <w:p w14:paraId="20D9DB56" w14:textId="77777777" w:rsidR="007E0CD9" w:rsidRDefault="00000000">
      <w:pPr>
        <w:pStyle w:val="Compact"/>
        <w:numPr>
          <w:ilvl w:val="1"/>
          <w:numId w:val="8"/>
        </w:numPr>
      </w:pPr>
      <w:r>
        <w:t>Compliance rates</w:t>
      </w:r>
    </w:p>
    <w:p w14:paraId="60C04230" w14:textId="77777777" w:rsidR="007E0CD9" w:rsidRDefault="00000000">
      <w:pPr>
        <w:pStyle w:val="Compact"/>
        <w:numPr>
          <w:ilvl w:val="1"/>
          <w:numId w:val="8"/>
        </w:numPr>
      </w:pPr>
      <w:r>
        <w:t>Impact on quality of education</w:t>
      </w:r>
    </w:p>
    <w:p w14:paraId="4AB8245F" w14:textId="77777777" w:rsidR="007E0CD9" w:rsidRDefault="00000000">
      <w:pPr>
        <w:pStyle w:val="Compact"/>
        <w:numPr>
          <w:ilvl w:val="0"/>
          <w:numId w:val="7"/>
        </w:numPr>
      </w:pPr>
      <w:r>
        <w:t>Recommendations inform the next year’s Staff Development Plan.</w:t>
      </w:r>
    </w:p>
    <w:p w14:paraId="155830CC" w14:textId="77777777" w:rsidR="007E0CD9" w:rsidRDefault="00000000">
      <w:r>
        <w:pict w14:anchorId="3A6407A5">
          <v:rect id="_x0000_i1035" style="width:0;height:1.5pt" o:hralign="center" o:hrstd="t" o:hr="t"/>
        </w:pict>
      </w:r>
    </w:p>
    <w:p w14:paraId="7354C53E" w14:textId="7F8D061A" w:rsidR="007E0CD9" w:rsidRDefault="00000000">
      <w:pPr>
        <w:pStyle w:val="FirstParagraph"/>
      </w:pPr>
      <w:r>
        <w:rPr>
          <w:b/>
          <w:bCs/>
        </w:rPr>
        <w:t>Responsible Person:</w:t>
      </w:r>
      <w:r>
        <w:br/>
        <w:t>Operations/Quality Manager</w:t>
      </w:r>
      <w:r>
        <w:br/>
        <w:t>Tel: 01564 703900</w:t>
      </w:r>
      <w:r>
        <w:br/>
      </w:r>
      <w:bookmarkEnd w:id="0"/>
      <w:bookmarkEnd w:id="9"/>
    </w:p>
    <w:sectPr w:rsidR="007E0CD9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2583" w14:textId="77777777" w:rsidR="00A872CF" w:rsidRDefault="00A872CF" w:rsidP="009277B7">
      <w:pPr>
        <w:spacing w:after="0"/>
      </w:pPr>
      <w:r>
        <w:separator/>
      </w:r>
    </w:p>
  </w:endnote>
  <w:endnote w:type="continuationSeparator" w:id="0">
    <w:p w14:paraId="2858F2C3" w14:textId="77777777" w:rsidR="00A872CF" w:rsidRDefault="00A872CF" w:rsidP="009277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9139" w14:textId="77777777" w:rsidR="00A872CF" w:rsidRDefault="00A872CF" w:rsidP="009277B7">
      <w:pPr>
        <w:spacing w:after="0"/>
      </w:pPr>
      <w:r>
        <w:separator/>
      </w:r>
    </w:p>
  </w:footnote>
  <w:footnote w:type="continuationSeparator" w:id="0">
    <w:p w14:paraId="1AFD56C3" w14:textId="77777777" w:rsidR="00A872CF" w:rsidRDefault="00A872CF" w:rsidP="009277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F1C0" w14:textId="15CFA845" w:rsidR="009277B7" w:rsidRDefault="009277B7">
    <w:pPr>
      <w:pStyle w:val="Header"/>
    </w:pPr>
    <w:r>
      <w:rPr>
        <w:noProof/>
      </w:rPr>
      <w:drawing>
        <wp:inline distT="0" distB="0" distL="0" distR="0" wp14:anchorId="5A771F94" wp14:editId="3237D5FD">
          <wp:extent cx="2115691" cy="868722"/>
          <wp:effectExtent l="0" t="0" r="0" b="0"/>
          <wp:docPr id="1385057688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57688" name="Picture 1" descr="A green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430ECA0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BE2FF7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72007666">
    <w:abstractNumId w:val="0"/>
  </w:num>
  <w:num w:numId="2" w16cid:durableId="276908530">
    <w:abstractNumId w:val="1"/>
  </w:num>
  <w:num w:numId="3" w16cid:durableId="1257056963">
    <w:abstractNumId w:val="1"/>
  </w:num>
  <w:num w:numId="4" w16cid:durableId="782923015">
    <w:abstractNumId w:val="1"/>
  </w:num>
  <w:num w:numId="5" w16cid:durableId="902712733">
    <w:abstractNumId w:val="1"/>
  </w:num>
  <w:num w:numId="6" w16cid:durableId="1125584851">
    <w:abstractNumId w:val="1"/>
  </w:num>
  <w:num w:numId="7" w16cid:durableId="319966570">
    <w:abstractNumId w:val="1"/>
  </w:num>
  <w:num w:numId="8" w16cid:durableId="643778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D9"/>
    <w:rsid w:val="00021DA0"/>
    <w:rsid w:val="000C7D22"/>
    <w:rsid w:val="001B136E"/>
    <w:rsid w:val="005C10BE"/>
    <w:rsid w:val="007E0CD9"/>
    <w:rsid w:val="008024B5"/>
    <w:rsid w:val="00882C6A"/>
    <w:rsid w:val="009277B7"/>
    <w:rsid w:val="00A872CF"/>
    <w:rsid w:val="00F03098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7F9A9"/>
  <w15:docId w15:val="{90A225C0-153A-4612-A6A8-21C02B2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9277B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77B7"/>
  </w:style>
  <w:style w:type="paragraph" w:styleId="Footer">
    <w:name w:val="footer"/>
    <w:basedOn w:val="Normal"/>
    <w:link w:val="FooterChar"/>
    <w:rsid w:val="009277B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2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3089</Characters>
  <Application>Microsoft Office Word</Application>
  <DocSecurity>0</DocSecurity>
  <Lines>81</Lines>
  <Paragraphs>53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Floorskills</dc:creator>
  <cp:keywords/>
  <cp:lastModifiedBy>Matt Bourne</cp:lastModifiedBy>
  <cp:revision>5</cp:revision>
  <dcterms:created xsi:type="dcterms:W3CDTF">2025-09-16T09:54:00Z</dcterms:created>
  <dcterms:modified xsi:type="dcterms:W3CDTF">2026-04-28T14:35:00Z</dcterms:modified>
</cp:coreProperties>
</file>