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F3F2" w14:textId="77777777" w:rsidR="00885FE6" w:rsidRPr="007B0361" w:rsidRDefault="00000000">
      <w:pPr>
        <w:pStyle w:val="Heading1"/>
        <w:rPr>
          <w:color w:val="60A500"/>
        </w:rPr>
      </w:pPr>
      <w:r w:rsidRPr="007B0361">
        <w:rPr>
          <w:color w:val="60A500"/>
        </w:rPr>
        <w:t>Staff Continuing Professional Development (CPD) Policy</w:t>
      </w:r>
    </w:p>
    <w:p w14:paraId="521B5491" w14:textId="56CECD82" w:rsidR="00885FE6" w:rsidRDefault="00000000">
      <w:r>
        <w:t>Policy Owner: Quality &amp; Curriculum Lead</w:t>
      </w:r>
      <w:r>
        <w:br/>
        <w:t>Version: 2025/2</w:t>
      </w:r>
      <w:r w:rsidR="00F5605A">
        <w:t>7</w:t>
      </w:r>
      <w:r>
        <w:br/>
        <w:t xml:space="preserve">Approval Date: </w:t>
      </w:r>
      <w:r w:rsidR="00F5605A">
        <w:t>April 2026</w:t>
      </w:r>
      <w:r>
        <w:br/>
        <w:t xml:space="preserve">Next Review Date: </w:t>
      </w:r>
      <w:r w:rsidR="00F5605A">
        <w:t>April 2027</w:t>
      </w:r>
    </w:p>
    <w:p w14:paraId="7D882DB7" w14:textId="77777777" w:rsidR="00885FE6" w:rsidRPr="007B0361" w:rsidRDefault="00000000">
      <w:pPr>
        <w:pStyle w:val="Heading2"/>
        <w:rPr>
          <w:color w:val="60A500"/>
        </w:rPr>
      </w:pPr>
      <w:r w:rsidRPr="007B0361">
        <w:rPr>
          <w:color w:val="60A500"/>
        </w:rPr>
        <w:t>1. Purpose</w:t>
      </w:r>
    </w:p>
    <w:p w14:paraId="6C4ECD06" w14:textId="45F4260D" w:rsidR="00885FE6" w:rsidRDefault="00000000">
      <w:r>
        <w:t>FloorSkills is committed to supporting the professional development of all staff to ensure they maintain occupational competence, deliver high-quality training, and meet the requirements of the DfE Apprenticeship Funding Rules 2025/26 and Ofsted Education Inspection Framework (EIF) 20</w:t>
      </w:r>
      <w:r w:rsidR="00E34D41">
        <w:t>25</w:t>
      </w:r>
      <w:r>
        <w:t>.</w:t>
      </w:r>
    </w:p>
    <w:p w14:paraId="261C4FA6" w14:textId="77777777" w:rsidR="00885FE6" w:rsidRPr="007B0361" w:rsidRDefault="00000000">
      <w:pPr>
        <w:pStyle w:val="Heading2"/>
        <w:rPr>
          <w:color w:val="60A500"/>
        </w:rPr>
      </w:pPr>
      <w:r w:rsidRPr="007B0361">
        <w:rPr>
          <w:color w:val="60A500"/>
        </w:rPr>
        <w:t>2. Scope</w:t>
      </w:r>
    </w:p>
    <w:p w14:paraId="27285F82" w14:textId="77777777" w:rsidR="00885FE6" w:rsidRDefault="00000000">
      <w:r>
        <w:t>This policy applies to all staff, including tutors, assessors, quality assurers, managers, and administrative staff.</w:t>
      </w:r>
    </w:p>
    <w:p w14:paraId="52E4CDA6" w14:textId="77777777" w:rsidR="00885FE6" w:rsidRPr="007B0361" w:rsidRDefault="00000000">
      <w:pPr>
        <w:pStyle w:val="Heading2"/>
        <w:rPr>
          <w:color w:val="60A500"/>
        </w:rPr>
      </w:pPr>
      <w:r w:rsidRPr="007B0361">
        <w:rPr>
          <w:color w:val="60A500"/>
        </w:rPr>
        <w:t>3. Mandatory Training Requirements</w:t>
      </w:r>
    </w:p>
    <w:p w14:paraId="2EB247D3" w14:textId="77777777" w:rsidR="00885FE6" w:rsidRDefault="00000000">
      <w:r>
        <w:t>All staff must complete mandatory training at induction and refresh annually where required. This includes:</w:t>
      </w:r>
      <w:r>
        <w:br/>
        <w:t>• Safeguarding and Prevent Duty</w:t>
      </w:r>
      <w:r>
        <w:br/>
        <w:t>• British Values and Equality, Diversity &amp; Inclusion (EDI)</w:t>
      </w:r>
      <w:r>
        <w:br/>
        <w:t>• GDPR and Data Protection</w:t>
      </w:r>
      <w:r>
        <w:br/>
        <w:t>• Health &amp; Safety and Fire Safety</w:t>
      </w:r>
      <w:r>
        <w:br/>
        <w:t>• Apprenticeship Funding Rules and compliance updates</w:t>
      </w:r>
      <w:r>
        <w:br/>
        <w:t>• Role-specific training (e.g. assessor/IQA training, curriculum updates)</w:t>
      </w:r>
    </w:p>
    <w:p w14:paraId="087A406C" w14:textId="77777777" w:rsidR="00885FE6" w:rsidRPr="007B0361" w:rsidRDefault="00000000">
      <w:pPr>
        <w:pStyle w:val="Heading2"/>
        <w:rPr>
          <w:color w:val="60A500"/>
        </w:rPr>
      </w:pPr>
      <w:r w:rsidRPr="007B0361">
        <w:rPr>
          <w:color w:val="60A500"/>
        </w:rPr>
        <w:t>4. CPD Commitment</w:t>
      </w:r>
    </w:p>
    <w:p w14:paraId="55062FBF" w14:textId="77777777" w:rsidR="00885FE6" w:rsidRDefault="00000000">
      <w:r>
        <w:t>FloorSkills expects all staff to complete a minimum of 30 hours of CPD per year, which may include:</w:t>
      </w:r>
      <w:r>
        <w:br/>
        <w:t>• Attendance at internal and external training courses</w:t>
      </w:r>
      <w:r>
        <w:br/>
        <w:t>• Participation in manufacturer training or trade events to maintain industry currency</w:t>
      </w:r>
      <w:r>
        <w:br/>
        <w:t>• Peer observation and standardisation activities</w:t>
      </w:r>
      <w:r>
        <w:br/>
        <w:t>• Curriculum development and research</w:t>
      </w:r>
      <w:r>
        <w:br/>
        <w:t>• Professional qualifications or further study</w:t>
      </w:r>
    </w:p>
    <w:p w14:paraId="69629B49" w14:textId="77777777" w:rsidR="00885FE6" w:rsidRPr="007B0361" w:rsidRDefault="00000000">
      <w:pPr>
        <w:pStyle w:val="Heading2"/>
        <w:rPr>
          <w:color w:val="60A500"/>
        </w:rPr>
      </w:pPr>
      <w:r w:rsidRPr="007B0361">
        <w:rPr>
          <w:color w:val="60A500"/>
        </w:rPr>
        <w:t>5. Recording and Monitoring CPD</w:t>
      </w:r>
    </w:p>
    <w:p w14:paraId="06EC24C0" w14:textId="77777777" w:rsidR="00885FE6" w:rsidRDefault="00000000">
      <w:r>
        <w:t>• CPD is recorded in individual CPD logs and reviewed annually during performance reviews.</w:t>
      </w:r>
      <w:r>
        <w:br/>
        <w:t>• Records are stored securely and monitored centrally by management to ensure compliance.</w:t>
      </w:r>
      <w:r>
        <w:br/>
      </w:r>
      <w:r>
        <w:lastRenderedPageBreak/>
        <w:t>• CPD data is used to inform the Quality Improvement Plan (QIP) and identify organisational training needs.</w:t>
      </w:r>
    </w:p>
    <w:p w14:paraId="2C4A9C70" w14:textId="77777777" w:rsidR="00885FE6" w:rsidRPr="007B0361" w:rsidRDefault="00000000">
      <w:pPr>
        <w:pStyle w:val="Heading2"/>
        <w:rPr>
          <w:color w:val="60A500"/>
        </w:rPr>
      </w:pPr>
      <w:r w:rsidRPr="007B0361">
        <w:rPr>
          <w:color w:val="60A500"/>
        </w:rPr>
        <w:t>6. Responsibilities</w:t>
      </w:r>
    </w:p>
    <w:p w14:paraId="4560417D" w14:textId="77777777" w:rsidR="00885FE6" w:rsidRDefault="00000000">
      <w:r>
        <w:t>• Staff are responsible for actively engaging with CPD opportunities and maintaining accurate records.</w:t>
      </w:r>
      <w:r>
        <w:br/>
        <w:t>• Line Managers are responsible for supporting staff development and reviewing CPD progress.</w:t>
      </w:r>
      <w:r>
        <w:br/>
        <w:t>• The Quality &amp; Curriculum Lead monitors overall CPD compliance and ensures provision meets organisational needs.</w:t>
      </w:r>
    </w:p>
    <w:sectPr w:rsidR="00885FE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7040" w14:textId="77777777" w:rsidR="009F1E8A" w:rsidRDefault="009F1E8A" w:rsidP="007B0361">
      <w:pPr>
        <w:spacing w:after="0" w:line="240" w:lineRule="auto"/>
      </w:pPr>
      <w:r>
        <w:separator/>
      </w:r>
    </w:p>
  </w:endnote>
  <w:endnote w:type="continuationSeparator" w:id="0">
    <w:p w14:paraId="3C91D534" w14:textId="77777777" w:rsidR="009F1E8A" w:rsidRDefault="009F1E8A" w:rsidP="007B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2BA0" w14:textId="77777777" w:rsidR="009F1E8A" w:rsidRDefault="009F1E8A" w:rsidP="007B0361">
      <w:pPr>
        <w:spacing w:after="0" w:line="240" w:lineRule="auto"/>
      </w:pPr>
      <w:r>
        <w:separator/>
      </w:r>
    </w:p>
  </w:footnote>
  <w:footnote w:type="continuationSeparator" w:id="0">
    <w:p w14:paraId="43746AEA" w14:textId="77777777" w:rsidR="009F1E8A" w:rsidRDefault="009F1E8A" w:rsidP="007B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A11B" w14:textId="65C071A1" w:rsidR="007B0361" w:rsidRDefault="007B0361">
    <w:pPr>
      <w:pStyle w:val="Header"/>
    </w:pPr>
    <w:r>
      <w:rPr>
        <w:noProof/>
      </w:rPr>
      <w:drawing>
        <wp:inline distT="0" distB="0" distL="0" distR="0" wp14:anchorId="22D42108" wp14:editId="3F03E6D4">
          <wp:extent cx="2115691" cy="868722"/>
          <wp:effectExtent l="0" t="0" r="0" b="7620"/>
          <wp:docPr id="666439497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39497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4349219">
    <w:abstractNumId w:val="8"/>
  </w:num>
  <w:num w:numId="2" w16cid:durableId="155344877">
    <w:abstractNumId w:val="6"/>
  </w:num>
  <w:num w:numId="3" w16cid:durableId="245774726">
    <w:abstractNumId w:val="5"/>
  </w:num>
  <w:num w:numId="4" w16cid:durableId="1553536694">
    <w:abstractNumId w:val="4"/>
  </w:num>
  <w:num w:numId="5" w16cid:durableId="1914197624">
    <w:abstractNumId w:val="7"/>
  </w:num>
  <w:num w:numId="6" w16cid:durableId="958294819">
    <w:abstractNumId w:val="3"/>
  </w:num>
  <w:num w:numId="7" w16cid:durableId="1197962859">
    <w:abstractNumId w:val="2"/>
  </w:num>
  <w:num w:numId="8" w16cid:durableId="1084648499">
    <w:abstractNumId w:val="1"/>
  </w:num>
  <w:num w:numId="9" w16cid:durableId="87400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0CE4"/>
    <w:rsid w:val="007B0361"/>
    <w:rsid w:val="00821067"/>
    <w:rsid w:val="00885FE6"/>
    <w:rsid w:val="009743D6"/>
    <w:rsid w:val="009F1E8A"/>
    <w:rsid w:val="00AA1D8D"/>
    <w:rsid w:val="00B47730"/>
    <w:rsid w:val="00CB0664"/>
    <w:rsid w:val="00E34D41"/>
    <w:rsid w:val="00F560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57821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1785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4</cp:revision>
  <dcterms:created xsi:type="dcterms:W3CDTF">2025-09-11T13:25:00Z</dcterms:created>
  <dcterms:modified xsi:type="dcterms:W3CDTF">2026-04-28T14:16:00Z</dcterms:modified>
  <cp:category/>
</cp:coreProperties>
</file>