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E73E" w14:textId="77777777" w:rsidR="00621E54" w:rsidRPr="00AD5BE2" w:rsidRDefault="00000000">
      <w:pPr>
        <w:pStyle w:val="Heading1"/>
        <w:rPr>
          <w:color w:val="60A500"/>
        </w:rPr>
      </w:pPr>
      <w:r w:rsidRPr="00AD5BE2">
        <w:rPr>
          <w:color w:val="60A500"/>
        </w:rPr>
        <w:t>Initial Assessment and Recognised Prior Learning (RPL) Guidance</w:t>
      </w:r>
    </w:p>
    <w:p w14:paraId="1F31EE79" w14:textId="223F979D" w:rsidR="00621E54" w:rsidRDefault="00000000">
      <w:r>
        <w:t>Policy Owner: Quality &amp; Curriculum Lead</w:t>
      </w:r>
      <w:r>
        <w:br/>
        <w:t>Version: 2025/2</w:t>
      </w:r>
      <w:r w:rsidR="009C6477">
        <w:t>7</w:t>
      </w:r>
      <w:r>
        <w:br/>
        <w:t xml:space="preserve">Approval Date: </w:t>
      </w:r>
      <w:r w:rsidR="009C6477">
        <w:t>April 2026</w:t>
      </w:r>
      <w:r>
        <w:br/>
        <w:t xml:space="preserve">Next Review Date: </w:t>
      </w:r>
      <w:r w:rsidR="009C6477">
        <w:t>April 2027</w:t>
      </w:r>
    </w:p>
    <w:p w14:paraId="59964D3B" w14:textId="77777777" w:rsidR="00621E54" w:rsidRPr="00AD5BE2" w:rsidRDefault="00000000">
      <w:pPr>
        <w:pStyle w:val="Heading2"/>
        <w:rPr>
          <w:color w:val="60A500"/>
        </w:rPr>
      </w:pPr>
      <w:r w:rsidRPr="00AD5BE2">
        <w:rPr>
          <w:color w:val="60A500"/>
        </w:rPr>
        <w:t>1. Purpose</w:t>
      </w:r>
    </w:p>
    <w:p w14:paraId="761DAFE4" w14:textId="0D8DD250" w:rsidR="00621E54" w:rsidRDefault="00000000">
      <w:r>
        <w:t>This guidance sets out FloorSkills’ process for Initial Assessment (IA) and Recognised Prior Learning (RPL) to ensure that each apprentice is placed on the correct programme, training is tailored to their needs, and compliance with DfE Apprenticeship Funding Rules 2025/26</w:t>
      </w:r>
      <w:r w:rsidR="009C6477">
        <w:t xml:space="preserve"> </w:t>
      </w:r>
      <w:r>
        <w:t>is maintained.</w:t>
      </w:r>
    </w:p>
    <w:p w14:paraId="6BF1A766" w14:textId="77777777" w:rsidR="00621E54" w:rsidRPr="00AD5BE2" w:rsidRDefault="00000000">
      <w:pPr>
        <w:pStyle w:val="Heading2"/>
        <w:rPr>
          <w:color w:val="60A500"/>
        </w:rPr>
      </w:pPr>
      <w:r w:rsidRPr="00AD5BE2">
        <w:rPr>
          <w:color w:val="60A500"/>
        </w:rPr>
        <w:t>2. Process</w:t>
      </w:r>
    </w:p>
    <w:p w14:paraId="30AFF1B6" w14:textId="77777777" w:rsidR="00621E54" w:rsidRDefault="00000000">
      <w:r>
        <w:t>• PLR (Personal Learning Record) checks are carried out for all learners to confirm prior qualifications.</w:t>
      </w:r>
      <w:r>
        <w:br/>
        <w:t>• A three-way Skills Gap Analysis is completed with the learner, employer, and training provider.</w:t>
      </w:r>
      <w:r>
        <w:br/>
        <w:t>• Professional discussion is used to gather additional evidence of prior knowledge, skills, and behaviours.</w:t>
      </w:r>
      <w:r>
        <w:br/>
        <w:t>• ILPs (Individual Learning Plans) are updated to reflect prior learning, programme duration, and adjusted OTJT requirements.</w:t>
      </w:r>
      <w:r>
        <w:br/>
        <w:t>• All evidence is uploaded to APTEM to ensure a full audit trail.</w:t>
      </w:r>
    </w:p>
    <w:p w14:paraId="68D89E1E" w14:textId="77777777" w:rsidR="00621E54" w:rsidRPr="00AD5BE2" w:rsidRDefault="00000000">
      <w:pPr>
        <w:pStyle w:val="Heading2"/>
        <w:rPr>
          <w:color w:val="60A500"/>
        </w:rPr>
      </w:pPr>
      <w:r w:rsidRPr="00AD5BE2">
        <w:rPr>
          <w:color w:val="60A500"/>
        </w:rPr>
        <w:t>3. Functional Skills Initial Assessment</w:t>
      </w:r>
    </w:p>
    <w:p w14:paraId="5936DE48" w14:textId="77777777" w:rsidR="00621E54" w:rsidRDefault="00000000">
      <w:r>
        <w:t>• Functional Skills IA is carried out at enrolment or as soon as possible thereafter.</w:t>
      </w:r>
      <w:r>
        <w:br/>
        <w:t>• Diagnostic assessments follow promptly where required.</w:t>
      </w:r>
      <w:r>
        <w:br/>
        <w:t>• Where a learner holds prior achievement (GCSE grade 4+/functional skills pass), they are exempt from further delivery.</w:t>
      </w:r>
    </w:p>
    <w:p w14:paraId="28FA53E3" w14:textId="77777777" w:rsidR="00621E54" w:rsidRPr="00AD5BE2" w:rsidRDefault="00000000">
      <w:pPr>
        <w:pStyle w:val="Heading2"/>
        <w:rPr>
          <w:color w:val="60A500"/>
        </w:rPr>
      </w:pPr>
      <w:r w:rsidRPr="00AD5BE2">
        <w:rPr>
          <w:color w:val="60A500"/>
        </w:rPr>
        <w:t>4. Compliance and Funding Risk</w:t>
      </w:r>
    </w:p>
    <w:p w14:paraId="2670FC3D" w14:textId="77777777" w:rsidR="00621E54" w:rsidRDefault="00000000">
      <w:r>
        <w:t>Failure to evidence RPL appropriately may result in funding clawback. All staff must ensure that findings are documented, signed by all parties, and retained securely.</w:t>
      </w:r>
    </w:p>
    <w:p w14:paraId="578982A8" w14:textId="77777777" w:rsidR="00621E54" w:rsidRPr="00AD5BE2" w:rsidRDefault="00000000">
      <w:pPr>
        <w:pStyle w:val="Heading2"/>
        <w:rPr>
          <w:color w:val="60A500"/>
        </w:rPr>
      </w:pPr>
      <w:r w:rsidRPr="00AD5BE2">
        <w:rPr>
          <w:color w:val="60A500"/>
        </w:rPr>
        <w:t>5. First Progress Review Check</w:t>
      </w:r>
    </w:p>
    <w:p w14:paraId="51664058" w14:textId="77777777" w:rsidR="00621E54" w:rsidRDefault="00000000">
      <w:r>
        <w:t>RPL outcomes and ILP adjustments are reviewed at the first progress review to ensure they remain accurate and reflect the learner’s true starting point.</w:t>
      </w:r>
    </w:p>
    <w:p w14:paraId="5ABF5D96" w14:textId="77777777" w:rsidR="00621E54" w:rsidRPr="00AD5BE2" w:rsidRDefault="00000000">
      <w:pPr>
        <w:pStyle w:val="Heading2"/>
        <w:rPr>
          <w:color w:val="60A500"/>
        </w:rPr>
      </w:pPr>
      <w:r w:rsidRPr="00AD5BE2">
        <w:rPr>
          <w:color w:val="60A500"/>
        </w:rPr>
        <w:t>6. Employer Communication</w:t>
      </w:r>
    </w:p>
    <w:p w14:paraId="7A7639BA" w14:textId="77777777" w:rsidR="00621E54" w:rsidRDefault="00000000">
      <w:r>
        <w:t>Employers receive a summary of RPL findings, programme adjustments, and expected OTJT hours.</w:t>
      </w:r>
    </w:p>
    <w:p w14:paraId="2491868A" w14:textId="77777777" w:rsidR="00621E54" w:rsidRPr="00AD5BE2" w:rsidRDefault="00000000">
      <w:pPr>
        <w:pStyle w:val="Heading2"/>
        <w:rPr>
          <w:color w:val="60A500"/>
        </w:rPr>
      </w:pPr>
      <w:r w:rsidRPr="00AD5BE2">
        <w:rPr>
          <w:color w:val="60A500"/>
        </w:rPr>
        <w:lastRenderedPageBreak/>
        <w:t>7. Staff Training and Standardisation</w:t>
      </w:r>
    </w:p>
    <w:p w14:paraId="7DE31A3F" w14:textId="77777777" w:rsidR="00621E54" w:rsidRDefault="00000000">
      <w:r>
        <w:t>Staff carrying out IA and RPL receive regular CPD and participate in standardisation meetings to ensure that assessments are consistent, fair, and fully audit-ready.</w:t>
      </w:r>
    </w:p>
    <w:p w14:paraId="0C72D2FC" w14:textId="77777777" w:rsidR="00621E54" w:rsidRPr="00AD5BE2" w:rsidRDefault="00000000">
      <w:pPr>
        <w:pStyle w:val="Heading2"/>
        <w:rPr>
          <w:color w:val="60A500"/>
        </w:rPr>
      </w:pPr>
      <w:r w:rsidRPr="00AD5BE2">
        <w:rPr>
          <w:color w:val="60A500"/>
        </w:rPr>
        <w:t>8. Monitoring and Review</w:t>
      </w:r>
    </w:p>
    <w:p w14:paraId="2C14B6D5" w14:textId="77777777" w:rsidR="00621E54" w:rsidRDefault="00000000">
      <w:r>
        <w:t>This process is monitored through internal quality assurance and funding audits. Findings inform the Quality Improvement Plan (QIP) to improve consistency and compliance.</w:t>
      </w:r>
    </w:p>
    <w:sectPr w:rsidR="00621E5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886FF" w14:textId="77777777" w:rsidR="00941ACE" w:rsidRDefault="00941ACE" w:rsidP="00AD5BE2">
      <w:pPr>
        <w:spacing w:after="0" w:line="240" w:lineRule="auto"/>
      </w:pPr>
      <w:r>
        <w:separator/>
      </w:r>
    </w:p>
  </w:endnote>
  <w:endnote w:type="continuationSeparator" w:id="0">
    <w:p w14:paraId="0BE72643" w14:textId="77777777" w:rsidR="00941ACE" w:rsidRDefault="00941ACE" w:rsidP="00AD5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2AAA7" w14:textId="77777777" w:rsidR="00941ACE" w:rsidRDefault="00941ACE" w:rsidP="00AD5BE2">
      <w:pPr>
        <w:spacing w:after="0" w:line="240" w:lineRule="auto"/>
      </w:pPr>
      <w:r>
        <w:separator/>
      </w:r>
    </w:p>
  </w:footnote>
  <w:footnote w:type="continuationSeparator" w:id="0">
    <w:p w14:paraId="33F56A27" w14:textId="77777777" w:rsidR="00941ACE" w:rsidRDefault="00941ACE" w:rsidP="00AD5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9803" w14:textId="3E0FEA93" w:rsidR="00AD5BE2" w:rsidRDefault="00AD5BE2">
    <w:pPr>
      <w:pStyle w:val="Header"/>
    </w:pPr>
    <w:r>
      <w:rPr>
        <w:noProof/>
      </w:rPr>
      <w:drawing>
        <wp:inline distT="0" distB="0" distL="0" distR="0" wp14:anchorId="03A6D8D5" wp14:editId="32D9052C">
          <wp:extent cx="2115691" cy="868722"/>
          <wp:effectExtent l="0" t="0" r="0" b="7620"/>
          <wp:docPr id="4290188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88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9810586">
    <w:abstractNumId w:val="8"/>
  </w:num>
  <w:num w:numId="2" w16cid:durableId="1833911010">
    <w:abstractNumId w:val="6"/>
  </w:num>
  <w:num w:numId="3" w16cid:durableId="217473292">
    <w:abstractNumId w:val="5"/>
  </w:num>
  <w:num w:numId="4" w16cid:durableId="640304522">
    <w:abstractNumId w:val="4"/>
  </w:num>
  <w:num w:numId="5" w16cid:durableId="529995194">
    <w:abstractNumId w:val="7"/>
  </w:num>
  <w:num w:numId="6" w16cid:durableId="437064628">
    <w:abstractNumId w:val="3"/>
  </w:num>
  <w:num w:numId="7" w16cid:durableId="221796829">
    <w:abstractNumId w:val="2"/>
  </w:num>
  <w:num w:numId="8" w16cid:durableId="154228086">
    <w:abstractNumId w:val="1"/>
  </w:num>
  <w:num w:numId="9" w16cid:durableId="1969120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1228"/>
    <w:rsid w:val="00284DC2"/>
    <w:rsid w:val="0029639D"/>
    <w:rsid w:val="00326F90"/>
    <w:rsid w:val="00560CE4"/>
    <w:rsid w:val="00621E54"/>
    <w:rsid w:val="00941ACE"/>
    <w:rsid w:val="009C6477"/>
    <w:rsid w:val="00A54BD6"/>
    <w:rsid w:val="00AA1D8D"/>
    <w:rsid w:val="00AD5BE2"/>
    <w:rsid w:val="00B47730"/>
    <w:rsid w:val="00CB0664"/>
    <w:rsid w:val="00CC4618"/>
    <w:rsid w:val="00FC693F"/>
    <w:rsid w:val="00FF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CE46A"/>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1880</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2025-09-11T15:26:00Z</dcterms:created>
  <dcterms:modified xsi:type="dcterms:W3CDTF">2026-04-28T14:28:00Z</dcterms:modified>
  <cp:category/>
</cp:coreProperties>
</file>