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E395" w14:textId="77777777" w:rsidR="00F57DC0" w:rsidRPr="00CA478E" w:rsidRDefault="00000000">
      <w:pPr>
        <w:pStyle w:val="Heading1"/>
        <w:rPr>
          <w:color w:val="60A500"/>
        </w:rPr>
      </w:pPr>
      <w:r w:rsidRPr="00CA478E">
        <w:rPr>
          <w:color w:val="60A500"/>
        </w:rPr>
        <w:t>Health &amp; Safety Policy</w:t>
      </w:r>
    </w:p>
    <w:p w14:paraId="3033C81C" w14:textId="4B0445B8" w:rsidR="00F57DC0" w:rsidRDefault="00000000">
      <w:r>
        <w:t xml:space="preserve">Reviewed: </w:t>
      </w:r>
      <w:r w:rsidR="009779F5">
        <w:t>April 2026</w:t>
      </w:r>
      <w:r>
        <w:br/>
        <w:t xml:space="preserve">Next Review: </w:t>
      </w:r>
      <w:r w:rsidR="009779F5">
        <w:t>April 2027</w:t>
      </w:r>
      <w:r>
        <w:br/>
        <w:t>Policy Owner: Quality &amp; Curriculum Lead</w:t>
      </w:r>
    </w:p>
    <w:p w14:paraId="4D90B31C" w14:textId="77777777" w:rsidR="00F57DC0" w:rsidRPr="00CA478E" w:rsidRDefault="00000000">
      <w:pPr>
        <w:pStyle w:val="Heading2"/>
        <w:rPr>
          <w:color w:val="60A500"/>
        </w:rPr>
      </w:pPr>
      <w:r w:rsidRPr="00CA478E">
        <w:rPr>
          <w:color w:val="60A500"/>
        </w:rPr>
        <w:t>Purpose of the Policy</w:t>
      </w:r>
    </w:p>
    <w:p w14:paraId="43342A50" w14:textId="77777777" w:rsidR="00F57DC0" w:rsidRDefault="00000000">
      <w:r>
        <w:t>FloorSkills Limited takes health and safety issues seriously and is committed to protecting the health and safety of staff, learners, employers, visitors, and all those affected by our business activities. This policy clarifies responsibilities for health and safety and sets out how risks are identified, managed, and monitored across both the training centre and employer workplaces.</w:t>
      </w:r>
    </w:p>
    <w:p w14:paraId="4348238B" w14:textId="77777777" w:rsidR="00F57DC0" w:rsidRPr="00CA478E" w:rsidRDefault="00000000">
      <w:pPr>
        <w:pStyle w:val="Heading2"/>
        <w:rPr>
          <w:color w:val="60A500"/>
        </w:rPr>
      </w:pPr>
      <w:r w:rsidRPr="00CA478E">
        <w:rPr>
          <w:color w:val="60A500"/>
        </w:rPr>
        <w:t>Legislative Framework</w:t>
      </w:r>
    </w:p>
    <w:p w14:paraId="4188553A" w14:textId="38B3D440" w:rsidR="00F57DC0" w:rsidRDefault="00000000">
      <w:r>
        <w:t>This policy is based on the following key legislation and guidance:</w:t>
      </w:r>
      <w:r>
        <w:br/>
        <w:t>- Health and Safety at Work Act 1974</w:t>
      </w:r>
      <w:r>
        <w:br/>
        <w:t>- Management of Health and Safety at Work Regulations 1999</w:t>
      </w:r>
      <w:r>
        <w:br/>
        <w:t>- Workplace (Health, Safety and Welfare) Regulations 1992</w:t>
      </w:r>
      <w:r>
        <w:br/>
        <w:t>- Regulatory Reform (Fire Safety) Order 2005</w:t>
      </w:r>
      <w:r>
        <w:br/>
        <w:t>- Reporting of Injuries, Diseases and Dangerous Occurrences Regulations (RIDDOR) 2013</w:t>
      </w:r>
      <w:r>
        <w:br/>
        <w:t>- Manual Handling Operations Regulations 1992</w:t>
      </w:r>
      <w:r>
        <w:br/>
        <w:t>- Display Screen Equipment Regulations 1992</w:t>
      </w:r>
      <w:r>
        <w:br/>
        <w:t>- Apprenticeship Funding Rules 2025/26</w:t>
      </w:r>
      <w:r w:rsidR="009779F5">
        <w:t xml:space="preserve"> </w:t>
      </w:r>
      <w:r>
        <w:t>(Department for Education) regarding safe learning environments</w:t>
      </w:r>
    </w:p>
    <w:p w14:paraId="263A61B9" w14:textId="77777777" w:rsidR="00F57DC0" w:rsidRPr="00CA478E" w:rsidRDefault="00000000">
      <w:pPr>
        <w:pStyle w:val="Heading2"/>
        <w:rPr>
          <w:color w:val="60A500"/>
        </w:rPr>
      </w:pPr>
      <w:r w:rsidRPr="00CA478E">
        <w:rPr>
          <w:color w:val="60A500"/>
        </w:rPr>
        <w:t>Employer Responsibilities</w:t>
      </w:r>
    </w:p>
    <w:p w14:paraId="28C3ACE8" w14:textId="77777777" w:rsidR="00F57DC0" w:rsidRDefault="00000000">
      <w:r>
        <w:t>FloorSkills is responsible for:</w:t>
      </w:r>
      <w:r>
        <w:br/>
        <w:t>- Taking reasonable steps to safeguard the health and safety of staff, learners, visitors, and contractors.</w:t>
      </w:r>
      <w:r>
        <w:br/>
        <w:t>- Identifying health and safety risks and taking action to control or eliminate them.</w:t>
      </w:r>
      <w:r>
        <w:br/>
        <w:t>- Providing safe working and learning environments, including emergency arrangements.</w:t>
      </w:r>
      <w:r>
        <w:br/>
        <w:t>- Maintaining equipment, tools, and systems in a safe condition and providing appropriate PPE where required.</w:t>
      </w:r>
      <w:r>
        <w:br/>
        <w:t>- Providing induction and ongoing health and safety training for staff and learners.</w:t>
      </w:r>
      <w:r>
        <w:br/>
        <w:t>- Consulting with staff and learners on health and safety matters and encouraging reporting of hazards.</w:t>
      </w:r>
      <w:r>
        <w:br/>
        <w:t>- Working with employers to confirm that apprentices have safe workplaces, risk assessments, and appropriate supervision.</w:t>
      </w:r>
    </w:p>
    <w:p w14:paraId="75CD0AAF" w14:textId="77777777" w:rsidR="00F57DC0" w:rsidRPr="00CA478E" w:rsidRDefault="00000000">
      <w:pPr>
        <w:pStyle w:val="Heading2"/>
        <w:rPr>
          <w:color w:val="60A500"/>
        </w:rPr>
      </w:pPr>
      <w:r w:rsidRPr="00CA478E">
        <w:rPr>
          <w:color w:val="60A500"/>
        </w:rPr>
        <w:lastRenderedPageBreak/>
        <w:t>Learner Responsibilities</w:t>
      </w:r>
    </w:p>
    <w:p w14:paraId="561FC393" w14:textId="77777777" w:rsidR="00F57DC0" w:rsidRDefault="00000000">
      <w:r>
        <w:t>Learners must:</w:t>
      </w:r>
      <w:r>
        <w:br/>
        <w:t>- Take reasonable care for their own health and safety and that of others.</w:t>
      </w:r>
      <w:r>
        <w:br/>
        <w:t>- Follow health and safety rules, instructions, and training provided.</w:t>
      </w:r>
      <w:r>
        <w:br/>
        <w:t>- Wear PPE where required.</w:t>
      </w:r>
      <w:r>
        <w:br/>
        <w:t>- Report hazards, near misses, or unsafe conditions immediately.</w:t>
      </w:r>
      <w:r>
        <w:br/>
        <w:t>- Participate in fire drills, safety briefings, and workplace risk assessments.</w:t>
      </w:r>
    </w:p>
    <w:p w14:paraId="1B9EBCBD" w14:textId="77777777" w:rsidR="00F57DC0" w:rsidRPr="00CA478E" w:rsidRDefault="00000000">
      <w:pPr>
        <w:pStyle w:val="Heading2"/>
        <w:rPr>
          <w:color w:val="60A500"/>
        </w:rPr>
      </w:pPr>
      <w:r w:rsidRPr="00CA478E">
        <w:rPr>
          <w:color w:val="60A500"/>
        </w:rPr>
        <w:t>Staff Responsibilities</w:t>
      </w:r>
    </w:p>
    <w:p w14:paraId="33BB6C70" w14:textId="77777777" w:rsidR="00F57DC0" w:rsidRDefault="00000000">
      <w:r>
        <w:t>All staff must:</w:t>
      </w:r>
      <w:r>
        <w:br/>
        <w:t>- Co-operate with FloorSkills to enable compliance with health and safety duties.</w:t>
      </w:r>
      <w:r>
        <w:br/>
        <w:t>- Keep work areas tidy and hazard free.</w:t>
      </w:r>
      <w:r>
        <w:br/>
        <w:t>- Promptly report health and safety concerns or equipment faults.</w:t>
      </w:r>
      <w:r>
        <w:br/>
        <w:t>- Support learners in developing safe working practices.</w:t>
      </w:r>
      <w:r>
        <w:br/>
        <w:t>- Co-operate with any investigations following incidents or accidents.</w:t>
      </w:r>
    </w:p>
    <w:p w14:paraId="383BCCFE" w14:textId="77777777" w:rsidR="00F57DC0" w:rsidRPr="00CA478E" w:rsidRDefault="00000000">
      <w:pPr>
        <w:pStyle w:val="Heading2"/>
        <w:rPr>
          <w:color w:val="60A500"/>
        </w:rPr>
      </w:pPr>
      <w:r w:rsidRPr="00CA478E">
        <w:rPr>
          <w:color w:val="60A500"/>
        </w:rPr>
        <w:t>Fire Safety &amp; Emergency Procedures</w:t>
      </w:r>
    </w:p>
    <w:p w14:paraId="693410FA" w14:textId="77777777" w:rsidR="00F57DC0" w:rsidRDefault="00000000">
      <w:r>
        <w:t>Staff and learners must familiarise themselves with fire exits, alarms, and evacuation procedures. Fire drills are held at least annually. Nominated fire wardens ensure safe evacuation. Fire risk assessments and equipment checks (extinguishers, alarms, signage, escape routes) are carried out regularly.</w:t>
      </w:r>
    </w:p>
    <w:p w14:paraId="0D7C2575" w14:textId="77777777" w:rsidR="00F57DC0" w:rsidRPr="00CA478E" w:rsidRDefault="00000000">
      <w:pPr>
        <w:pStyle w:val="Heading2"/>
        <w:rPr>
          <w:color w:val="60A500"/>
        </w:rPr>
      </w:pPr>
      <w:r w:rsidRPr="00CA478E">
        <w:rPr>
          <w:color w:val="60A500"/>
        </w:rPr>
        <w:t>Risk Assessments &amp; Workstation Safety</w:t>
      </w:r>
    </w:p>
    <w:p w14:paraId="6EB5BCC9" w14:textId="77777777" w:rsidR="00F57DC0" w:rsidRDefault="00000000">
      <w:r>
        <w:t>General risk assessments are carried out to identify hazards and implement controls. Young worker risk assessments are completed for apprentices under 18. Staff using computers for prolonged periods may request a DSE assessment and eye test. Manual handling risks are minimised, and training is provided where needed.</w:t>
      </w:r>
    </w:p>
    <w:p w14:paraId="4D186F91" w14:textId="77777777" w:rsidR="00F57DC0" w:rsidRPr="00CA478E" w:rsidRDefault="00000000">
      <w:pPr>
        <w:pStyle w:val="Heading2"/>
        <w:rPr>
          <w:color w:val="60A500"/>
        </w:rPr>
      </w:pPr>
      <w:r w:rsidRPr="00CA478E">
        <w:rPr>
          <w:color w:val="60A500"/>
        </w:rPr>
        <w:t>Mental Health &amp; Wellbeing</w:t>
      </w:r>
    </w:p>
    <w:p w14:paraId="3D7CF3F4" w14:textId="77777777" w:rsidR="00F57DC0" w:rsidRDefault="00000000">
      <w:r>
        <w:t>FloorSkills recognises that mental health is part of overall health and safety. Stress risk assessments are considered where appropriate, and learners and staff are signposted to support services and mental health first aiders where available.</w:t>
      </w:r>
    </w:p>
    <w:p w14:paraId="7DA7AF27" w14:textId="77777777" w:rsidR="00F57DC0" w:rsidRPr="00CA478E" w:rsidRDefault="00000000">
      <w:pPr>
        <w:pStyle w:val="Heading2"/>
        <w:rPr>
          <w:color w:val="60A500"/>
        </w:rPr>
      </w:pPr>
      <w:r w:rsidRPr="00CA478E">
        <w:rPr>
          <w:color w:val="60A500"/>
        </w:rPr>
        <w:t>Accidents &amp; Incident Reporting</w:t>
      </w:r>
    </w:p>
    <w:p w14:paraId="24F7715E" w14:textId="77777777" w:rsidR="00F57DC0" w:rsidRDefault="00000000">
      <w:r>
        <w:t>All accidents, injuries, and near misses must be reported immediately to the Managing Director or nominated person. Records are kept in the accident book and, where required, reports are submitted under RIDDOR.</w:t>
      </w:r>
    </w:p>
    <w:p w14:paraId="43C4E2EA" w14:textId="77777777" w:rsidR="00F57DC0" w:rsidRPr="00CA478E" w:rsidRDefault="00000000">
      <w:pPr>
        <w:pStyle w:val="Heading2"/>
        <w:rPr>
          <w:color w:val="60A500"/>
        </w:rPr>
      </w:pPr>
      <w:r w:rsidRPr="00CA478E">
        <w:rPr>
          <w:color w:val="60A500"/>
        </w:rPr>
        <w:lastRenderedPageBreak/>
        <w:t>Policy Review</w:t>
      </w:r>
    </w:p>
    <w:p w14:paraId="7341F496" w14:textId="77777777" w:rsidR="00F57DC0" w:rsidRDefault="00000000">
      <w:r>
        <w:t>This policy is reviewed annually by the Quality &amp; Curriculum Lead to ensure compliance with current health and safety legislation, HSE guidance, and DfE apprenticeship funding requirements.</w:t>
      </w:r>
    </w:p>
    <w:sectPr w:rsidR="00F57DC0"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FACB" w14:textId="77777777" w:rsidR="004A3819" w:rsidRDefault="004A3819" w:rsidP="00CA478E">
      <w:pPr>
        <w:spacing w:after="0" w:line="240" w:lineRule="auto"/>
      </w:pPr>
      <w:r>
        <w:separator/>
      </w:r>
    </w:p>
  </w:endnote>
  <w:endnote w:type="continuationSeparator" w:id="0">
    <w:p w14:paraId="51D8BDFB" w14:textId="77777777" w:rsidR="004A3819" w:rsidRDefault="004A3819" w:rsidP="00CA4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F3130" w14:textId="77777777" w:rsidR="004A3819" w:rsidRDefault="004A3819" w:rsidP="00CA478E">
      <w:pPr>
        <w:spacing w:after="0" w:line="240" w:lineRule="auto"/>
      </w:pPr>
      <w:r>
        <w:separator/>
      </w:r>
    </w:p>
  </w:footnote>
  <w:footnote w:type="continuationSeparator" w:id="0">
    <w:p w14:paraId="49227A74" w14:textId="77777777" w:rsidR="004A3819" w:rsidRDefault="004A3819" w:rsidP="00CA4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EE76" w14:textId="5FE87F72" w:rsidR="00CA478E" w:rsidRDefault="00CA478E">
    <w:pPr>
      <w:pStyle w:val="Header"/>
    </w:pPr>
    <w:r>
      <w:rPr>
        <w:noProof/>
      </w:rPr>
      <w:drawing>
        <wp:inline distT="0" distB="0" distL="0" distR="0" wp14:anchorId="756E2C7A" wp14:editId="3B87F348">
          <wp:extent cx="2115691" cy="868722"/>
          <wp:effectExtent l="0" t="0" r="0" b="7620"/>
          <wp:docPr id="470776511"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76511"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8679166">
    <w:abstractNumId w:val="8"/>
  </w:num>
  <w:num w:numId="2" w16cid:durableId="325985150">
    <w:abstractNumId w:val="6"/>
  </w:num>
  <w:num w:numId="3" w16cid:durableId="1369601988">
    <w:abstractNumId w:val="5"/>
  </w:num>
  <w:num w:numId="4" w16cid:durableId="209731615">
    <w:abstractNumId w:val="4"/>
  </w:num>
  <w:num w:numId="5" w16cid:durableId="925961476">
    <w:abstractNumId w:val="7"/>
  </w:num>
  <w:num w:numId="6" w16cid:durableId="378360870">
    <w:abstractNumId w:val="3"/>
  </w:num>
  <w:num w:numId="7" w16cid:durableId="1568303539">
    <w:abstractNumId w:val="2"/>
  </w:num>
  <w:num w:numId="8" w16cid:durableId="1044985294">
    <w:abstractNumId w:val="1"/>
  </w:num>
  <w:num w:numId="9" w16cid:durableId="26596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DA0"/>
    <w:rsid w:val="00034616"/>
    <w:rsid w:val="0006063C"/>
    <w:rsid w:val="0015074B"/>
    <w:rsid w:val="0024397F"/>
    <w:rsid w:val="0029639D"/>
    <w:rsid w:val="002B088C"/>
    <w:rsid w:val="00326F90"/>
    <w:rsid w:val="004A3819"/>
    <w:rsid w:val="00560CE4"/>
    <w:rsid w:val="005D4AC9"/>
    <w:rsid w:val="00665B53"/>
    <w:rsid w:val="008361DF"/>
    <w:rsid w:val="009779F5"/>
    <w:rsid w:val="00AA1D8D"/>
    <w:rsid w:val="00B2423F"/>
    <w:rsid w:val="00B47730"/>
    <w:rsid w:val="00CA478E"/>
    <w:rsid w:val="00CB0664"/>
    <w:rsid w:val="00E95254"/>
    <w:rsid w:val="00EC24C2"/>
    <w:rsid w:val="00F0762E"/>
    <w:rsid w:val="00F57D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D6DAC"/>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561</Words>
  <Characters>3406</Characters>
  <Application>Microsoft Office Word</Application>
  <DocSecurity>0</DocSecurity>
  <Lines>77</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5</cp:revision>
  <cp:lastPrinted>2026-01-07T11:37:00Z</cp:lastPrinted>
  <dcterms:created xsi:type="dcterms:W3CDTF">2025-09-10T13:03:00Z</dcterms:created>
  <dcterms:modified xsi:type="dcterms:W3CDTF">2026-04-28T14:04:00Z</dcterms:modified>
  <cp:category/>
</cp:coreProperties>
</file>