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E84A" w14:textId="77777777" w:rsidR="000453F3" w:rsidRPr="00F62DB7" w:rsidRDefault="00000000">
      <w:pPr>
        <w:pStyle w:val="Heading1"/>
        <w:rPr>
          <w:color w:val="60A500"/>
        </w:rPr>
      </w:pPr>
      <w:r w:rsidRPr="00F62DB7">
        <w:rPr>
          <w:color w:val="60A500"/>
        </w:rPr>
        <w:t>Fire Safety Policy &amp; Procedures</w:t>
      </w:r>
    </w:p>
    <w:p w14:paraId="6D7E4336" w14:textId="06269206" w:rsidR="000453F3" w:rsidRDefault="00000000">
      <w:r>
        <w:t>Policy Owner: Health &amp; Safety Lead</w:t>
      </w:r>
      <w:r>
        <w:br/>
        <w:t>Version: 2025/2</w:t>
      </w:r>
      <w:r w:rsidR="005A30C9">
        <w:t>7</w:t>
      </w:r>
      <w:r>
        <w:br/>
        <w:t xml:space="preserve">Approval Date: </w:t>
      </w:r>
      <w:r w:rsidR="005A30C9">
        <w:t>April 2026</w:t>
      </w:r>
      <w:r>
        <w:br/>
        <w:t xml:space="preserve">Next Review Date: </w:t>
      </w:r>
      <w:r w:rsidR="005A30C9">
        <w:t>April 2027</w:t>
      </w:r>
    </w:p>
    <w:p w14:paraId="1FE550DA" w14:textId="77777777" w:rsidR="000453F3" w:rsidRPr="00F62DB7" w:rsidRDefault="00000000">
      <w:pPr>
        <w:pStyle w:val="Heading2"/>
        <w:rPr>
          <w:color w:val="60A500"/>
        </w:rPr>
      </w:pPr>
      <w:r w:rsidRPr="00F62DB7">
        <w:rPr>
          <w:color w:val="60A500"/>
        </w:rPr>
        <w:t>1. Purpose</w:t>
      </w:r>
    </w:p>
    <w:p w14:paraId="3B5B73C4" w14:textId="77777777" w:rsidR="000453F3" w:rsidRDefault="00000000">
      <w:r>
        <w:t>This policy outlines FloorSkills’ arrangements for fire safety to protect learners, staff, visitors, and property. It ensures compliance with fire safety legislation and sets out procedures for prevention, evacuation, and response.</w:t>
      </w:r>
    </w:p>
    <w:p w14:paraId="3E75055D" w14:textId="77777777" w:rsidR="000453F3" w:rsidRPr="00F62DB7" w:rsidRDefault="00000000">
      <w:pPr>
        <w:pStyle w:val="Heading2"/>
        <w:rPr>
          <w:color w:val="60A500"/>
        </w:rPr>
      </w:pPr>
      <w:r w:rsidRPr="00F62DB7">
        <w:rPr>
          <w:color w:val="60A500"/>
        </w:rPr>
        <w:t>2. Legal and Regulatory Framework</w:t>
      </w:r>
    </w:p>
    <w:p w14:paraId="2A5B8E7D" w14:textId="71D92891" w:rsidR="000453F3" w:rsidRDefault="00000000">
      <w:r>
        <w:t>This policy is operated in line with:</w:t>
      </w:r>
      <w:r>
        <w:br/>
        <w:t>• Regulatory Reform (Fire Safety) Order 2005</w:t>
      </w:r>
      <w:r>
        <w:br/>
        <w:t>• Health &amp; Safety at Work Act 1974</w:t>
      </w:r>
      <w:r>
        <w:br/>
        <w:t>• DfE Apprenticeship Funding Rules 2025/26</w:t>
      </w:r>
      <w:r>
        <w:br/>
        <w:t>• Local authority fire service guidance</w:t>
      </w:r>
    </w:p>
    <w:p w14:paraId="157612C0" w14:textId="77777777" w:rsidR="000453F3" w:rsidRPr="00F62DB7" w:rsidRDefault="00000000">
      <w:pPr>
        <w:pStyle w:val="Heading2"/>
        <w:rPr>
          <w:color w:val="60A500"/>
        </w:rPr>
      </w:pPr>
      <w:r w:rsidRPr="00F62DB7">
        <w:rPr>
          <w:color w:val="60A500"/>
        </w:rPr>
        <w:t>3. Fire Risk Assessment</w:t>
      </w:r>
    </w:p>
    <w:p w14:paraId="6DBA1235" w14:textId="77777777" w:rsidR="000453F3" w:rsidRDefault="00000000">
      <w:r>
        <w:t>A fire risk assessment is carried out annually and reviewed following any significant changes to the premises or operations. Actions arising from the assessment are recorded and implemented promptly.</w:t>
      </w:r>
    </w:p>
    <w:p w14:paraId="16597FE1" w14:textId="77777777" w:rsidR="000453F3" w:rsidRPr="00F62DB7" w:rsidRDefault="00000000">
      <w:pPr>
        <w:pStyle w:val="Heading2"/>
        <w:rPr>
          <w:color w:val="60A500"/>
        </w:rPr>
      </w:pPr>
      <w:r w:rsidRPr="00F62DB7">
        <w:rPr>
          <w:color w:val="60A500"/>
        </w:rPr>
        <w:t>4. Fire Drills and Evacuation Procedures</w:t>
      </w:r>
    </w:p>
    <w:p w14:paraId="028BA1B3" w14:textId="77777777" w:rsidR="000453F3" w:rsidRDefault="00000000">
      <w:r>
        <w:t>• Fire evacuation drills are conducted at least annually.</w:t>
      </w:r>
      <w:r>
        <w:br/>
        <w:t>• Results of drills are logged and reviewed as part of the Quality Improvement Plan (QIP).</w:t>
      </w:r>
      <w:r>
        <w:br/>
        <w:t>• Evacuation procedures are clearly displayed, and learners and staff are briefed at induction.</w:t>
      </w:r>
      <w:r>
        <w:br/>
        <w:t>• Visitors are informed of evacuation points and procedures upon arrival.</w:t>
      </w:r>
    </w:p>
    <w:p w14:paraId="41C70407" w14:textId="77777777" w:rsidR="000453F3" w:rsidRPr="00F62DB7" w:rsidRDefault="00000000">
      <w:pPr>
        <w:pStyle w:val="Heading2"/>
        <w:rPr>
          <w:color w:val="60A500"/>
        </w:rPr>
      </w:pPr>
      <w:r w:rsidRPr="00F62DB7">
        <w:rPr>
          <w:color w:val="60A500"/>
        </w:rPr>
        <w:t>5. Fire Equipment</w:t>
      </w:r>
    </w:p>
    <w:p w14:paraId="0AF25CA3" w14:textId="77777777" w:rsidR="000453F3" w:rsidRDefault="00000000">
      <w:r>
        <w:t>• Fire extinguishers and alarms are maintained and inspected regularly.</w:t>
      </w:r>
      <w:r>
        <w:br/>
        <w:t>• Records of checks and maintenance are kept in compliance with legal requirements.</w:t>
      </w:r>
    </w:p>
    <w:p w14:paraId="0ED88666" w14:textId="77777777" w:rsidR="000453F3" w:rsidRPr="00F62DB7" w:rsidRDefault="00000000">
      <w:pPr>
        <w:pStyle w:val="Heading2"/>
        <w:rPr>
          <w:color w:val="60A500"/>
        </w:rPr>
      </w:pPr>
      <w:r w:rsidRPr="00F62DB7">
        <w:rPr>
          <w:color w:val="60A500"/>
        </w:rPr>
        <w:t>6. Training and Awareness</w:t>
      </w:r>
    </w:p>
    <w:p w14:paraId="23A8BED7" w14:textId="77777777" w:rsidR="000453F3" w:rsidRDefault="00000000">
      <w:r>
        <w:t>• All learners receive fire safety awareness training during induction.</w:t>
      </w:r>
      <w:r>
        <w:br/>
        <w:t>• Staff receive annual refresher training on fire safety procedures.</w:t>
      </w:r>
      <w:r>
        <w:br/>
        <w:t>• Fire wardens are trained and appointed where necessary.</w:t>
      </w:r>
    </w:p>
    <w:p w14:paraId="1BADF209" w14:textId="77777777" w:rsidR="000453F3" w:rsidRPr="00F62DB7" w:rsidRDefault="00000000">
      <w:pPr>
        <w:pStyle w:val="Heading2"/>
        <w:rPr>
          <w:color w:val="60A500"/>
        </w:rPr>
      </w:pPr>
      <w:r w:rsidRPr="00F62DB7">
        <w:rPr>
          <w:color w:val="60A500"/>
        </w:rPr>
        <w:lastRenderedPageBreak/>
        <w:t>7. Personal Emergency Evacuation Plans (PEEPs)</w:t>
      </w:r>
    </w:p>
    <w:p w14:paraId="7B2AF206" w14:textId="77777777" w:rsidR="000453F3" w:rsidRDefault="00000000">
      <w:r>
        <w:t>Individual evacuation plans are created for anyone requiring assistance to evacuate the premises safely.</w:t>
      </w:r>
    </w:p>
    <w:p w14:paraId="3993B735" w14:textId="77777777" w:rsidR="000453F3" w:rsidRPr="00F62DB7" w:rsidRDefault="00000000">
      <w:pPr>
        <w:pStyle w:val="Heading2"/>
        <w:rPr>
          <w:color w:val="60A500"/>
        </w:rPr>
      </w:pPr>
      <w:r w:rsidRPr="00F62DB7">
        <w:rPr>
          <w:color w:val="60A500"/>
        </w:rPr>
        <w:t>8. Monitoring and Review</w:t>
      </w:r>
    </w:p>
    <w:p w14:paraId="72E83CCD" w14:textId="77777777" w:rsidR="000453F3" w:rsidRDefault="00000000">
      <w:r>
        <w:t>Fire safety arrangements are reviewed annually as part of FloorSkills’ Health &amp; Safety internal audit to ensure ongoing compliance and effectiveness.</w:t>
      </w:r>
    </w:p>
    <w:sectPr w:rsidR="000453F3"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E82D0" w14:textId="77777777" w:rsidR="002D25EE" w:rsidRDefault="002D25EE" w:rsidP="00F62DB7">
      <w:pPr>
        <w:spacing w:after="0" w:line="240" w:lineRule="auto"/>
      </w:pPr>
      <w:r>
        <w:separator/>
      </w:r>
    </w:p>
  </w:endnote>
  <w:endnote w:type="continuationSeparator" w:id="0">
    <w:p w14:paraId="15988DBC" w14:textId="77777777" w:rsidR="002D25EE" w:rsidRDefault="002D25EE" w:rsidP="00F6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C353" w14:textId="77777777" w:rsidR="002D25EE" w:rsidRDefault="002D25EE" w:rsidP="00F62DB7">
      <w:pPr>
        <w:spacing w:after="0" w:line="240" w:lineRule="auto"/>
      </w:pPr>
      <w:r>
        <w:separator/>
      </w:r>
    </w:p>
  </w:footnote>
  <w:footnote w:type="continuationSeparator" w:id="0">
    <w:p w14:paraId="2C8D364F" w14:textId="77777777" w:rsidR="002D25EE" w:rsidRDefault="002D25EE" w:rsidP="00F62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147B" w14:textId="675C7D92" w:rsidR="00F62DB7" w:rsidRDefault="00F62DB7">
    <w:pPr>
      <w:pStyle w:val="Header"/>
    </w:pPr>
    <w:r>
      <w:rPr>
        <w:noProof/>
      </w:rPr>
      <w:drawing>
        <wp:inline distT="0" distB="0" distL="0" distR="0" wp14:anchorId="624A4020" wp14:editId="558AEFA7">
          <wp:extent cx="2115691" cy="868722"/>
          <wp:effectExtent l="0" t="0" r="0" b="7620"/>
          <wp:docPr id="42901881"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1881"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3613467">
    <w:abstractNumId w:val="8"/>
  </w:num>
  <w:num w:numId="2" w16cid:durableId="465776783">
    <w:abstractNumId w:val="6"/>
  </w:num>
  <w:num w:numId="3" w16cid:durableId="843546363">
    <w:abstractNumId w:val="5"/>
  </w:num>
  <w:num w:numId="4" w16cid:durableId="838346825">
    <w:abstractNumId w:val="4"/>
  </w:num>
  <w:num w:numId="5" w16cid:durableId="472022322">
    <w:abstractNumId w:val="7"/>
  </w:num>
  <w:num w:numId="6" w16cid:durableId="1732532093">
    <w:abstractNumId w:val="3"/>
  </w:num>
  <w:num w:numId="7" w16cid:durableId="1888300529">
    <w:abstractNumId w:val="2"/>
  </w:num>
  <w:num w:numId="8" w16cid:durableId="1524779535">
    <w:abstractNumId w:val="1"/>
  </w:num>
  <w:num w:numId="9" w16cid:durableId="1894346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DA0"/>
    <w:rsid w:val="00034616"/>
    <w:rsid w:val="000453F3"/>
    <w:rsid w:val="0006063C"/>
    <w:rsid w:val="0015074B"/>
    <w:rsid w:val="0029639D"/>
    <w:rsid w:val="002D25EE"/>
    <w:rsid w:val="00326F90"/>
    <w:rsid w:val="00560CE4"/>
    <w:rsid w:val="005A30C9"/>
    <w:rsid w:val="0077625E"/>
    <w:rsid w:val="008E4754"/>
    <w:rsid w:val="00AA1D8D"/>
    <w:rsid w:val="00B47730"/>
    <w:rsid w:val="00BC6D3D"/>
    <w:rsid w:val="00C1473D"/>
    <w:rsid w:val="00CB0664"/>
    <w:rsid w:val="00F62D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DB252"/>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1658</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2025-09-11T14:46:00Z</dcterms:created>
  <dcterms:modified xsi:type="dcterms:W3CDTF">2026-04-28T14:05:00Z</dcterms:modified>
  <cp:category/>
</cp:coreProperties>
</file>