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1ECD" w14:textId="77777777" w:rsidR="000E037B" w:rsidRPr="00D83C90" w:rsidRDefault="00000000">
      <w:pPr>
        <w:pStyle w:val="Heading1"/>
        <w:rPr>
          <w:color w:val="60A500"/>
        </w:rPr>
      </w:pPr>
      <w:r w:rsidRPr="00D83C90">
        <w:rPr>
          <w:color w:val="60A500"/>
        </w:rPr>
        <w:t>Extreme Weather Policy &amp; Procedure</w:t>
      </w:r>
    </w:p>
    <w:p w14:paraId="3317685A" w14:textId="03BEFAF3" w:rsidR="000E037B" w:rsidRDefault="00000000">
      <w:r>
        <w:t>Policy Owner: Quality &amp; Curriculum Lead</w:t>
      </w:r>
      <w:r>
        <w:br/>
        <w:t>Version: 2025/2</w:t>
      </w:r>
      <w:r w:rsidR="00630220">
        <w:t>7</w:t>
      </w:r>
      <w:r>
        <w:br/>
        <w:t xml:space="preserve">Approval Date: </w:t>
      </w:r>
      <w:r w:rsidR="00630220">
        <w:t>April 2026</w:t>
      </w:r>
      <w:r>
        <w:br/>
        <w:t xml:space="preserve">Next Review Date: </w:t>
      </w:r>
      <w:r w:rsidR="00630220">
        <w:t>April 2027</w:t>
      </w:r>
    </w:p>
    <w:p w14:paraId="240B2248" w14:textId="77777777" w:rsidR="000E037B" w:rsidRPr="00D83C90" w:rsidRDefault="00000000">
      <w:pPr>
        <w:pStyle w:val="Heading2"/>
        <w:rPr>
          <w:color w:val="60A500"/>
        </w:rPr>
      </w:pPr>
      <w:r w:rsidRPr="00D83C90">
        <w:rPr>
          <w:color w:val="60A500"/>
        </w:rPr>
        <w:t>1. Purpose</w:t>
      </w:r>
    </w:p>
    <w:p w14:paraId="5A2EF8F9" w14:textId="77777777" w:rsidR="000E037B" w:rsidRDefault="00000000">
      <w:r>
        <w:t>This policy sets out FloorSkills’ approach to managing training and operations during periods of extreme weather. Learner, staff, and visitor safety is the highest priority, and decisions will always be made with welfare in mind.</w:t>
      </w:r>
    </w:p>
    <w:p w14:paraId="571259F9" w14:textId="77777777" w:rsidR="000E037B" w:rsidRPr="00D83C90" w:rsidRDefault="00000000">
      <w:pPr>
        <w:pStyle w:val="Heading2"/>
        <w:rPr>
          <w:color w:val="60A500"/>
        </w:rPr>
      </w:pPr>
      <w:r w:rsidRPr="00D83C90">
        <w:rPr>
          <w:color w:val="60A500"/>
        </w:rPr>
        <w:t>2. Legal and Regulatory Framework</w:t>
      </w:r>
    </w:p>
    <w:p w14:paraId="76128669" w14:textId="2A3E99EE" w:rsidR="000E037B" w:rsidRDefault="00000000">
      <w:r>
        <w:t>This policy operates in line with:</w:t>
      </w:r>
      <w:r>
        <w:br/>
        <w:t>• Health &amp; Safety at Work Act 1974</w:t>
      </w:r>
      <w:r>
        <w:br/>
        <w:t>• DfE Apprenticeship Funding Rules 2025/26 (ensuring OTJT and attendance are accurately recorded)</w:t>
      </w:r>
      <w:r>
        <w:br/>
        <w:t>• Business Continuity Management (BCM) Policy</w:t>
      </w:r>
    </w:p>
    <w:p w14:paraId="3FBB6BFF" w14:textId="77777777" w:rsidR="000E037B" w:rsidRPr="00D83C90" w:rsidRDefault="00000000">
      <w:pPr>
        <w:pStyle w:val="Heading2"/>
        <w:rPr>
          <w:color w:val="60A500"/>
        </w:rPr>
      </w:pPr>
      <w:r w:rsidRPr="00D83C90">
        <w:rPr>
          <w:color w:val="60A500"/>
        </w:rPr>
        <w:t>3. Procedure for Tutors and Training Staff</w:t>
      </w:r>
    </w:p>
    <w:p w14:paraId="142AE73D" w14:textId="77777777" w:rsidR="000E037B" w:rsidRDefault="00000000">
      <w:r>
        <w:t>• Tutors must contact the FloorSkills office if travel is unsafe or delays are expected.</w:t>
      </w:r>
      <w:r>
        <w:br/>
        <w:t>• Training cancellations must be approved by management, logged in APTEM, and communicated to learners and employers promptly.</w:t>
      </w:r>
      <w:r>
        <w:br/>
        <w:t>• Where possible, missed training is rebooked as soon as possible, and learners are offered alternative dates.</w:t>
      </w:r>
      <w:r>
        <w:br/>
        <w:t>• Remote delivery (via Zoom or Teams) may be used where feasible to minimise disruption to learning.</w:t>
      </w:r>
    </w:p>
    <w:p w14:paraId="4CF5BB38" w14:textId="77777777" w:rsidR="000E037B" w:rsidRPr="00D83C90" w:rsidRDefault="00000000">
      <w:pPr>
        <w:pStyle w:val="Heading2"/>
        <w:rPr>
          <w:color w:val="60A500"/>
        </w:rPr>
      </w:pPr>
      <w:r w:rsidRPr="00D83C90">
        <w:rPr>
          <w:color w:val="60A500"/>
        </w:rPr>
        <w:t>4. Procedure for Office-Based Staff</w:t>
      </w:r>
    </w:p>
    <w:p w14:paraId="0A1C25B2" w14:textId="77777777" w:rsidR="000E037B" w:rsidRDefault="00000000">
      <w:r>
        <w:t>• Office staff must ensure that communication with learners, employers, and tutors is clear and timely.</w:t>
      </w:r>
      <w:r>
        <w:br/>
        <w:t>• Attendance registers and ILR data must be updated to reflect cancellations or rescheduling.</w:t>
      </w:r>
      <w:r>
        <w:br/>
        <w:t>• Employers are kept informed of revised training dates.</w:t>
      </w:r>
    </w:p>
    <w:p w14:paraId="74DEC2AD" w14:textId="77777777" w:rsidR="000E037B" w:rsidRPr="00D83C90" w:rsidRDefault="00000000">
      <w:pPr>
        <w:pStyle w:val="Heading2"/>
        <w:rPr>
          <w:color w:val="60A500"/>
        </w:rPr>
      </w:pPr>
      <w:r w:rsidRPr="00D83C90">
        <w:rPr>
          <w:color w:val="60A500"/>
        </w:rPr>
        <w:t>5. Procedure for Learners</w:t>
      </w:r>
    </w:p>
    <w:p w14:paraId="20DF5CB6" w14:textId="77777777" w:rsidR="000E037B" w:rsidRDefault="00000000">
      <w:r>
        <w:t>• Learners must contact FloorSkills if they are unable to travel safely.</w:t>
      </w:r>
      <w:r>
        <w:br/>
        <w:t>• Any absences due to extreme weather are recorded as authorised, provided the learner has made contact.</w:t>
      </w:r>
    </w:p>
    <w:p w14:paraId="33F48151" w14:textId="77777777" w:rsidR="000E037B" w:rsidRPr="00D83C90" w:rsidRDefault="00000000">
      <w:pPr>
        <w:pStyle w:val="Heading2"/>
        <w:rPr>
          <w:color w:val="60A500"/>
        </w:rPr>
      </w:pPr>
      <w:r w:rsidRPr="00D83C90">
        <w:rPr>
          <w:color w:val="60A500"/>
        </w:rPr>
        <w:lastRenderedPageBreak/>
        <w:t>6. Review and Integration</w:t>
      </w:r>
    </w:p>
    <w:p w14:paraId="4611DA0A" w14:textId="77777777" w:rsidR="000E037B" w:rsidRDefault="00000000">
      <w:r>
        <w:t>This policy is reviewed annually as part of the Business Continuity Management process to ensure it remains relevant and effective. Lessons learned from weather-related incidents are used to improve future response plans.</w:t>
      </w:r>
    </w:p>
    <w:sectPr w:rsidR="000E037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1C38" w14:textId="77777777" w:rsidR="00ED0E27" w:rsidRDefault="00ED0E27" w:rsidP="00D83C90">
      <w:pPr>
        <w:spacing w:after="0" w:line="240" w:lineRule="auto"/>
      </w:pPr>
      <w:r>
        <w:separator/>
      </w:r>
    </w:p>
  </w:endnote>
  <w:endnote w:type="continuationSeparator" w:id="0">
    <w:p w14:paraId="41C4BD02" w14:textId="77777777" w:rsidR="00ED0E27" w:rsidRDefault="00ED0E27" w:rsidP="00D8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9A30" w14:textId="77777777" w:rsidR="00ED0E27" w:rsidRDefault="00ED0E27" w:rsidP="00D83C90">
      <w:pPr>
        <w:spacing w:after="0" w:line="240" w:lineRule="auto"/>
      </w:pPr>
      <w:r>
        <w:separator/>
      </w:r>
    </w:p>
  </w:footnote>
  <w:footnote w:type="continuationSeparator" w:id="0">
    <w:p w14:paraId="1C57391C" w14:textId="77777777" w:rsidR="00ED0E27" w:rsidRDefault="00ED0E27" w:rsidP="00D8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0D92" w14:textId="69001446" w:rsidR="00D83C90" w:rsidRDefault="00D83C90">
    <w:pPr>
      <w:pStyle w:val="Header"/>
    </w:pPr>
    <w:r>
      <w:rPr>
        <w:noProof/>
      </w:rPr>
      <w:drawing>
        <wp:inline distT="0" distB="0" distL="0" distR="0" wp14:anchorId="4316A9BB" wp14:editId="577A3EC7">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9166224">
    <w:abstractNumId w:val="8"/>
  </w:num>
  <w:num w:numId="2" w16cid:durableId="1287346894">
    <w:abstractNumId w:val="6"/>
  </w:num>
  <w:num w:numId="3" w16cid:durableId="122236200">
    <w:abstractNumId w:val="5"/>
  </w:num>
  <w:num w:numId="4" w16cid:durableId="513761288">
    <w:abstractNumId w:val="4"/>
  </w:num>
  <w:num w:numId="5" w16cid:durableId="1693530668">
    <w:abstractNumId w:val="7"/>
  </w:num>
  <w:num w:numId="6" w16cid:durableId="2128229197">
    <w:abstractNumId w:val="3"/>
  </w:num>
  <w:num w:numId="7" w16cid:durableId="1337490422">
    <w:abstractNumId w:val="2"/>
  </w:num>
  <w:num w:numId="8" w16cid:durableId="296643696">
    <w:abstractNumId w:val="1"/>
  </w:num>
  <w:num w:numId="9" w16cid:durableId="167132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25FF6"/>
    <w:rsid w:val="00034616"/>
    <w:rsid w:val="0006063C"/>
    <w:rsid w:val="000E037B"/>
    <w:rsid w:val="0015074B"/>
    <w:rsid w:val="0029639D"/>
    <w:rsid w:val="00326F90"/>
    <w:rsid w:val="00560CE4"/>
    <w:rsid w:val="005D577C"/>
    <w:rsid w:val="00630220"/>
    <w:rsid w:val="0083276C"/>
    <w:rsid w:val="00AA1D8D"/>
    <w:rsid w:val="00B47730"/>
    <w:rsid w:val="00CB0664"/>
    <w:rsid w:val="00D83C90"/>
    <w:rsid w:val="00ED0E27"/>
    <w:rsid w:val="00F347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6561B"/>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1585</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2025-09-11T14:40:00Z</dcterms:created>
  <dcterms:modified xsi:type="dcterms:W3CDTF">2026-04-28T14:06:00Z</dcterms:modified>
  <cp:category/>
</cp:coreProperties>
</file>