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58AA55" w14:textId="77777777" w:rsidR="009841A6" w:rsidRPr="0040157E" w:rsidRDefault="00000000">
      <w:pPr>
        <w:pStyle w:val="Heading1"/>
        <w:rPr>
          <w:color w:val="60A500"/>
        </w:rPr>
      </w:pPr>
      <w:r w:rsidRPr="0040157E">
        <w:rPr>
          <w:color w:val="60A500"/>
        </w:rPr>
        <w:t>Equal Opportunities and Diversity Policy</w:t>
      </w:r>
    </w:p>
    <w:p w14:paraId="128B23BF" w14:textId="4A5325CC" w:rsidR="009841A6" w:rsidRDefault="00000000">
      <w:r>
        <w:t>Policy Owner: Quality &amp; Curriculum Lead</w:t>
      </w:r>
      <w:r>
        <w:br/>
        <w:t>Version: 2025/2</w:t>
      </w:r>
      <w:r w:rsidR="00620338">
        <w:t>7</w:t>
      </w:r>
      <w:r>
        <w:br/>
        <w:t xml:space="preserve">Approval Date: </w:t>
      </w:r>
      <w:r w:rsidR="00620338">
        <w:t>April 2026</w:t>
      </w:r>
      <w:r>
        <w:br/>
        <w:t xml:space="preserve">Next Review Date: </w:t>
      </w:r>
      <w:r w:rsidR="00620338">
        <w:t>April 2027</w:t>
      </w:r>
    </w:p>
    <w:p w14:paraId="7EE717F2" w14:textId="77777777" w:rsidR="009841A6" w:rsidRPr="0040157E" w:rsidRDefault="00000000">
      <w:pPr>
        <w:pStyle w:val="Heading2"/>
        <w:rPr>
          <w:color w:val="60A500"/>
        </w:rPr>
      </w:pPr>
      <w:r w:rsidRPr="0040157E">
        <w:rPr>
          <w:color w:val="60A500"/>
        </w:rPr>
        <w:t>1. Policy Statement</w:t>
      </w:r>
    </w:p>
    <w:p w14:paraId="028E9CA6" w14:textId="77777777" w:rsidR="009841A6" w:rsidRDefault="00000000">
      <w:r>
        <w:t xml:space="preserve">FloorSkills is committed to providing equality of opportunity for all learners, staff, and stakeholders. We oppose all forms of unlawful discrimination, harassment, and </w:t>
      </w:r>
      <w:proofErr w:type="spellStart"/>
      <w:r>
        <w:t>victimisation</w:t>
      </w:r>
      <w:proofErr w:type="spellEnd"/>
      <w:r>
        <w:t xml:space="preserve"> and will take action to ensure that our practices are inclusive and comply with the Equality Act 2010.</w:t>
      </w:r>
    </w:p>
    <w:p w14:paraId="341C37FD" w14:textId="77777777" w:rsidR="009841A6" w:rsidRPr="0040157E" w:rsidRDefault="00000000">
      <w:pPr>
        <w:pStyle w:val="Heading2"/>
        <w:rPr>
          <w:color w:val="60A500"/>
        </w:rPr>
      </w:pPr>
      <w:r w:rsidRPr="0040157E">
        <w:rPr>
          <w:color w:val="60A500"/>
        </w:rPr>
        <w:t>2. Legal and Regulatory Framework</w:t>
      </w:r>
    </w:p>
    <w:p w14:paraId="399CBAC8" w14:textId="29D45361" w:rsidR="009841A6" w:rsidRDefault="00000000">
      <w:r>
        <w:t>This policy operates in compliance with:</w:t>
      </w:r>
      <w:r>
        <w:br/>
        <w:t>• Equality Act 2010</w:t>
      </w:r>
      <w:r>
        <w:br/>
        <w:t>• DfE Apprenticeship Funding Rules 2025/26</w:t>
      </w:r>
      <w:r w:rsidR="00620338">
        <w:t xml:space="preserve"> </w:t>
      </w:r>
      <w:r>
        <w:br/>
        <w:t>• Ofsted Education Inspection Framework (EIF)</w:t>
      </w:r>
      <w:r>
        <w:br/>
        <w:t>• Public Sector Equality Duty</w:t>
      </w:r>
    </w:p>
    <w:p w14:paraId="4CB65B47" w14:textId="77777777" w:rsidR="009841A6" w:rsidRPr="0040157E" w:rsidRDefault="00000000">
      <w:pPr>
        <w:pStyle w:val="Heading2"/>
        <w:rPr>
          <w:color w:val="60A500"/>
        </w:rPr>
      </w:pPr>
      <w:r w:rsidRPr="0040157E">
        <w:rPr>
          <w:color w:val="60A500"/>
        </w:rPr>
        <w:t>3. Forms of Discrimination</w:t>
      </w:r>
    </w:p>
    <w:p w14:paraId="0AD89DB8" w14:textId="77777777" w:rsidR="009841A6" w:rsidRDefault="00000000">
      <w:r>
        <w:t xml:space="preserve">FloorSkills will not tolerate direct or indirect discrimination, harassment, </w:t>
      </w:r>
      <w:proofErr w:type="spellStart"/>
      <w:r>
        <w:t>victimisation</w:t>
      </w:r>
      <w:proofErr w:type="spellEnd"/>
      <w:r>
        <w:t>, or unfair treatment on the grounds of age, disability, gender reassignment, marriage and civil partnership, pregnancy and maternity, race, religion or belief, sex, or sexual orientation.</w:t>
      </w:r>
    </w:p>
    <w:p w14:paraId="3327570A" w14:textId="77777777" w:rsidR="009841A6" w:rsidRPr="0040157E" w:rsidRDefault="00000000">
      <w:pPr>
        <w:pStyle w:val="Heading2"/>
        <w:rPr>
          <w:color w:val="60A500"/>
        </w:rPr>
      </w:pPr>
      <w:r w:rsidRPr="0040157E">
        <w:rPr>
          <w:color w:val="60A500"/>
        </w:rPr>
        <w:t>4. Recruitment and Training</w:t>
      </w:r>
    </w:p>
    <w:p w14:paraId="0742E125" w14:textId="77777777" w:rsidR="009841A6" w:rsidRDefault="00000000">
      <w:r>
        <w:t xml:space="preserve">We are committed to ensuring recruitment and training decisions are based on merit, skills, and experience. All staff involved in recruitment receive training in equality and diversity to </w:t>
      </w:r>
      <w:proofErr w:type="spellStart"/>
      <w:r>
        <w:t>minimise</w:t>
      </w:r>
      <w:proofErr w:type="spellEnd"/>
      <w:r>
        <w:t xml:space="preserve"> bias and ensure fairness.</w:t>
      </w:r>
    </w:p>
    <w:p w14:paraId="2BC3F8FF" w14:textId="77777777" w:rsidR="009841A6" w:rsidRPr="0040157E" w:rsidRDefault="00000000">
      <w:pPr>
        <w:pStyle w:val="Heading2"/>
        <w:rPr>
          <w:color w:val="60A500"/>
        </w:rPr>
      </w:pPr>
      <w:r w:rsidRPr="0040157E">
        <w:rPr>
          <w:color w:val="60A500"/>
        </w:rPr>
        <w:t>5. Reasonable Adjustments</w:t>
      </w:r>
    </w:p>
    <w:p w14:paraId="18341D17" w14:textId="77777777" w:rsidR="009841A6" w:rsidRDefault="00000000">
      <w:r>
        <w:t>FloorSkills will make reasonable adjustments to remove barriers for learners and staff with disabilities or learning needs. Additional learning support will be provided where appropriate to enable full participation in training.</w:t>
      </w:r>
    </w:p>
    <w:p w14:paraId="224CB5A7" w14:textId="77777777" w:rsidR="009841A6" w:rsidRPr="0040157E" w:rsidRDefault="00000000">
      <w:pPr>
        <w:pStyle w:val="Heading2"/>
        <w:rPr>
          <w:color w:val="60A500"/>
        </w:rPr>
      </w:pPr>
      <w:r w:rsidRPr="0040157E">
        <w:rPr>
          <w:color w:val="60A500"/>
        </w:rPr>
        <w:t>6. Promoting Diversity</w:t>
      </w:r>
    </w:p>
    <w:p w14:paraId="73E18747" w14:textId="77777777" w:rsidR="009841A6" w:rsidRDefault="00000000">
      <w:r>
        <w:t>We actively promote diversity and inclusion through our curriculum, teaching materials, and apprenticeship recruitment, encouraging participation from under-represented groups in the flooring industry.</w:t>
      </w:r>
    </w:p>
    <w:p w14:paraId="2E0FB72A" w14:textId="77777777" w:rsidR="009841A6" w:rsidRPr="0040157E" w:rsidRDefault="00000000">
      <w:pPr>
        <w:pStyle w:val="Heading2"/>
        <w:rPr>
          <w:color w:val="60A500"/>
        </w:rPr>
      </w:pPr>
      <w:r w:rsidRPr="0040157E">
        <w:rPr>
          <w:color w:val="60A500"/>
        </w:rPr>
        <w:lastRenderedPageBreak/>
        <w:t>7. Monitoring and Review</w:t>
      </w:r>
    </w:p>
    <w:p w14:paraId="2BF29037" w14:textId="77777777" w:rsidR="009841A6" w:rsidRDefault="00000000">
      <w:r>
        <w:t>Equality data is reviewed termly and outcomes feed into the Quality Improvement Plan (QIP). Actions are taken to address any disparities and ensure continuous improvement.</w:t>
      </w:r>
    </w:p>
    <w:p w14:paraId="13934C2D" w14:textId="77777777" w:rsidR="009841A6" w:rsidRPr="0040157E" w:rsidRDefault="00000000">
      <w:pPr>
        <w:pStyle w:val="Heading2"/>
        <w:rPr>
          <w:color w:val="60A500"/>
        </w:rPr>
      </w:pPr>
      <w:r w:rsidRPr="0040157E">
        <w:rPr>
          <w:color w:val="60A500"/>
        </w:rPr>
        <w:t>8. Zero Tolerance and Linked Policies</w:t>
      </w:r>
    </w:p>
    <w:p w14:paraId="14DE04AF" w14:textId="77777777" w:rsidR="009841A6" w:rsidRDefault="00000000">
      <w:r>
        <w:t>FloorSkills operates a zero-tolerance approach to discrimination, harassment, or bullying. This policy should be read alongside the Anti-Bullying &amp; Harassment Policy, which outlines procedures for reporting and responding to incidents.</w:t>
      </w:r>
    </w:p>
    <w:sectPr w:rsidR="009841A6" w:rsidSect="00034616">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42A9D2" w14:textId="77777777" w:rsidR="006A7702" w:rsidRDefault="006A7702" w:rsidP="0040157E">
      <w:pPr>
        <w:spacing w:after="0" w:line="240" w:lineRule="auto"/>
      </w:pPr>
      <w:r>
        <w:separator/>
      </w:r>
    </w:p>
  </w:endnote>
  <w:endnote w:type="continuationSeparator" w:id="0">
    <w:p w14:paraId="1CFD8F7A" w14:textId="77777777" w:rsidR="006A7702" w:rsidRDefault="006A7702" w:rsidP="004015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A6003B" w14:textId="77777777" w:rsidR="006A7702" w:rsidRDefault="006A7702" w:rsidP="0040157E">
      <w:pPr>
        <w:spacing w:after="0" w:line="240" w:lineRule="auto"/>
      </w:pPr>
      <w:r>
        <w:separator/>
      </w:r>
    </w:p>
  </w:footnote>
  <w:footnote w:type="continuationSeparator" w:id="0">
    <w:p w14:paraId="2F0796EE" w14:textId="77777777" w:rsidR="006A7702" w:rsidRDefault="006A7702" w:rsidP="004015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C3C49" w14:textId="61048504" w:rsidR="0040157E" w:rsidRDefault="0040157E">
    <w:pPr>
      <w:pStyle w:val="Header"/>
    </w:pPr>
    <w:r>
      <w:rPr>
        <w:noProof/>
      </w:rPr>
      <w:drawing>
        <wp:inline distT="0" distB="0" distL="0" distR="0" wp14:anchorId="056FE317" wp14:editId="3067ADC4">
          <wp:extent cx="2115691" cy="868722"/>
          <wp:effectExtent l="0" t="0" r="0" b="7620"/>
          <wp:docPr id="42901881" name="Picture 1" descr="A green logo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01881" name="Picture 1" descr="A green logo with white text&#10;&#10;AI-generated content may be incorrect."/>
                  <pic:cNvPicPr/>
                </pic:nvPicPr>
                <pic:blipFill>
                  <a:blip r:embed="rId1"/>
                  <a:stretch>
                    <a:fillRect/>
                  </a:stretch>
                </pic:blipFill>
                <pic:spPr>
                  <a:xfrm>
                    <a:off x="0" y="0"/>
                    <a:ext cx="2115691" cy="86872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007713862">
    <w:abstractNumId w:val="8"/>
  </w:num>
  <w:num w:numId="2" w16cid:durableId="105388384">
    <w:abstractNumId w:val="6"/>
  </w:num>
  <w:num w:numId="3" w16cid:durableId="12731747">
    <w:abstractNumId w:val="5"/>
  </w:num>
  <w:num w:numId="4" w16cid:durableId="3242924">
    <w:abstractNumId w:val="4"/>
  </w:num>
  <w:num w:numId="5" w16cid:durableId="696397275">
    <w:abstractNumId w:val="7"/>
  </w:num>
  <w:num w:numId="6" w16cid:durableId="1664504593">
    <w:abstractNumId w:val="3"/>
  </w:num>
  <w:num w:numId="7" w16cid:durableId="2015375738">
    <w:abstractNumId w:val="2"/>
  </w:num>
  <w:num w:numId="8" w16cid:durableId="1116175833">
    <w:abstractNumId w:val="1"/>
  </w:num>
  <w:num w:numId="9" w16cid:durableId="2206774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21DA0"/>
    <w:rsid w:val="00034616"/>
    <w:rsid w:val="0006063C"/>
    <w:rsid w:val="0015074B"/>
    <w:rsid w:val="0029639D"/>
    <w:rsid w:val="00326F90"/>
    <w:rsid w:val="003F3256"/>
    <w:rsid w:val="0040157E"/>
    <w:rsid w:val="00560CE4"/>
    <w:rsid w:val="00620338"/>
    <w:rsid w:val="00677AD3"/>
    <w:rsid w:val="006A7702"/>
    <w:rsid w:val="009841A6"/>
    <w:rsid w:val="00AA1D8D"/>
    <w:rsid w:val="00B47730"/>
    <w:rsid w:val="00CB0664"/>
    <w:rsid w:val="00FB12A0"/>
    <w:rsid w:val="00FC693F"/>
    <w:rsid w:val="00FE2E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466D9F1"/>
  <w14:defaultImageDpi w14:val="300"/>
  <w15:docId w15:val="{0D68DF1C-629E-435E-9DB1-A02344708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323</Words>
  <Characters>1859</Characters>
  <Application>Microsoft Office Word</Application>
  <DocSecurity>0</DocSecurity>
  <Lines>44</Lines>
  <Paragraphs>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Matt Bourne</cp:lastModifiedBy>
  <cp:revision>4</cp:revision>
  <dcterms:created xsi:type="dcterms:W3CDTF">2025-09-11T14:30:00Z</dcterms:created>
  <dcterms:modified xsi:type="dcterms:W3CDTF">2026-04-28T14:06:00Z</dcterms:modified>
  <cp:category/>
</cp:coreProperties>
</file>