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73A0" w14:textId="77777777" w:rsidR="008B7A19" w:rsidRPr="00B16EB7" w:rsidRDefault="00000000">
      <w:pPr>
        <w:pStyle w:val="Heading1"/>
        <w:rPr>
          <w:color w:val="60A500"/>
        </w:rPr>
      </w:pPr>
      <w:r w:rsidRPr="00B16EB7">
        <w:rPr>
          <w:color w:val="60A500"/>
        </w:rPr>
        <w:t>E-Safety Policy</w:t>
      </w:r>
    </w:p>
    <w:p w14:paraId="1DCD8E88" w14:textId="77E32CF4" w:rsidR="008B7A19" w:rsidRDefault="00000000">
      <w:r>
        <w:t>Policy Owner: Quality &amp; Curriculum Lead</w:t>
      </w:r>
      <w:r>
        <w:br/>
        <w:t>Version: 2025/2</w:t>
      </w:r>
      <w:r w:rsidR="00581161">
        <w:t>7</w:t>
      </w:r>
      <w:r>
        <w:br/>
        <w:t xml:space="preserve">Approval Date: </w:t>
      </w:r>
      <w:r w:rsidR="00581161">
        <w:t>April 2026</w:t>
      </w:r>
      <w:r>
        <w:br/>
        <w:t xml:space="preserve">Next Review Date: </w:t>
      </w:r>
      <w:r w:rsidR="00581161">
        <w:t>April 2027</w:t>
      </w:r>
    </w:p>
    <w:p w14:paraId="71E1B3DF" w14:textId="77777777" w:rsidR="008B7A19" w:rsidRPr="00B16EB7" w:rsidRDefault="00000000">
      <w:pPr>
        <w:pStyle w:val="Heading2"/>
        <w:rPr>
          <w:color w:val="60A500"/>
        </w:rPr>
      </w:pPr>
      <w:r w:rsidRPr="00B16EB7">
        <w:rPr>
          <w:color w:val="60A500"/>
        </w:rPr>
        <w:t>1. Purpose</w:t>
      </w:r>
    </w:p>
    <w:p w14:paraId="7ABE6240" w14:textId="77777777" w:rsidR="008B7A19" w:rsidRDefault="00000000">
      <w:r>
        <w:t>This policy outlines FloorSkills’ approach to ensuring the safety of learners and staff when using technology, including internet access, email, and social media. It applies to all staff, learners, contractors, and visitors, and covers use of IT systems both onsite and during remote learning sessions.</w:t>
      </w:r>
    </w:p>
    <w:p w14:paraId="74CC3558" w14:textId="77777777" w:rsidR="008B7A19" w:rsidRPr="00B16EB7" w:rsidRDefault="00000000">
      <w:pPr>
        <w:pStyle w:val="Heading2"/>
        <w:rPr>
          <w:color w:val="60A500"/>
        </w:rPr>
      </w:pPr>
      <w:r w:rsidRPr="00B16EB7">
        <w:rPr>
          <w:color w:val="60A500"/>
        </w:rPr>
        <w:t>2. Legal and Regulatory Framework</w:t>
      </w:r>
    </w:p>
    <w:p w14:paraId="59277A29" w14:textId="77777777" w:rsidR="008B7A19" w:rsidRDefault="00000000">
      <w:r>
        <w:t>This policy is operated in line with:</w:t>
      </w:r>
      <w:r>
        <w:br/>
        <w:t>• UK General Data Protection Regulation (UK GDPR)</w:t>
      </w:r>
      <w:r>
        <w:br/>
        <w:t>• Data Protection Act 2018</w:t>
      </w:r>
      <w:r>
        <w:br/>
        <w:t>• Data (Use and Access) Act 2025</w:t>
      </w:r>
      <w:r>
        <w:br/>
        <w:t>• Keeping Children Safe in Education (KCSIE) 2025</w:t>
      </w:r>
      <w:r>
        <w:br/>
        <w:t>• Ofsted Education Inspection Framework (EIF) – Safeguarding requirements</w:t>
      </w:r>
    </w:p>
    <w:p w14:paraId="5A866736" w14:textId="77777777" w:rsidR="008B7A19" w:rsidRPr="00B16EB7" w:rsidRDefault="00000000">
      <w:pPr>
        <w:pStyle w:val="Heading2"/>
        <w:rPr>
          <w:color w:val="60A500"/>
        </w:rPr>
      </w:pPr>
      <w:r w:rsidRPr="00B16EB7">
        <w:rPr>
          <w:color w:val="60A500"/>
        </w:rPr>
        <w:t>3. Roles and Responsibilities</w:t>
      </w:r>
    </w:p>
    <w:p w14:paraId="7132672B" w14:textId="77777777" w:rsidR="008B7A19" w:rsidRDefault="00000000">
      <w:r>
        <w:t>• Senior management are responsible for ensuring e-safety policies and procedures are in place and reviewed annually.</w:t>
      </w:r>
      <w:r>
        <w:br/>
        <w:t>• Tutors are responsible for modelling safe online behaviour and reporting concerns.</w:t>
      </w:r>
      <w:r>
        <w:br/>
        <w:t>• Learners are responsible for using technology responsibly and following this policy.</w:t>
      </w:r>
    </w:p>
    <w:p w14:paraId="35ACD3AF" w14:textId="77777777" w:rsidR="008B7A19" w:rsidRPr="00B16EB7" w:rsidRDefault="00000000">
      <w:pPr>
        <w:pStyle w:val="Heading2"/>
        <w:rPr>
          <w:color w:val="60A500"/>
        </w:rPr>
      </w:pPr>
      <w:r w:rsidRPr="00B16EB7">
        <w:rPr>
          <w:color w:val="60A500"/>
        </w:rPr>
        <w:t>4. E-Safety Education</w:t>
      </w:r>
    </w:p>
    <w:p w14:paraId="4241AC2D" w14:textId="77777777" w:rsidR="008B7A19" w:rsidRDefault="00000000">
      <w:r>
        <w:t>Learners receive e-safety guidance at induction and through ongoing safeguarding and British Values sessions. This includes responsible use of technology, social media awareness, online privacy, and recognising and reporting abuse or cyber-bullying.</w:t>
      </w:r>
    </w:p>
    <w:p w14:paraId="6C771EC0" w14:textId="77777777" w:rsidR="008B7A19" w:rsidRPr="00B16EB7" w:rsidRDefault="00000000">
      <w:pPr>
        <w:pStyle w:val="Heading2"/>
        <w:rPr>
          <w:color w:val="60A500"/>
        </w:rPr>
      </w:pPr>
      <w:r w:rsidRPr="00B16EB7">
        <w:rPr>
          <w:color w:val="60A500"/>
        </w:rPr>
        <w:t>5. Security and Behaviour</w:t>
      </w:r>
    </w:p>
    <w:p w14:paraId="30E394E0" w14:textId="77777777" w:rsidR="008B7A19" w:rsidRDefault="00000000">
      <w:r>
        <w:t>• Access to inappropriate websites is restricted.</w:t>
      </w:r>
      <w:r>
        <w:br/>
        <w:t>• Learners must not download unauthorised software or access harmful content.</w:t>
      </w:r>
      <w:r>
        <w:br/>
        <w:t>• Bullying, harassment, or sharing of offensive material online is prohibited.</w:t>
      </w:r>
      <w:r>
        <w:br/>
        <w:t>• Personal data must not be shared without consent, in line with UK GDPR.</w:t>
      </w:r>
    </w:p>
    <w:p w14:paraId="25D32939" w14:textId="77777777" w:rsidR="008B7A19" w:rsidRPr="00B16EB7" w:rsidRDefault="00000000">
      <w:pPr>
        <w:pStyle w:val="Heading2"/>
        <w:rPr>
          <w:color w:val="60A500"/>
        </w:rPr>
      </w:pPr>
      <w:r w:rsidRPr="00B16EB7">
        <w:rPr>
          <w:color w:val="60A500"/>
        </w:rPr>
        <w:lastRenderedPageBreak/>
        <w:t>6. Reporting Incidents</w:t>
      </w:r>
    </w:p>
    <w:p w14:paraId="30E12D00" w14:textId="77777777" w:rsidR="008B7A19" w:rsidRDefault="00000000">
      <w:r>
        <w:t>Any e-safety incidents, including online abuse, cyber-bullying, or data breaches, must be reported immediately to a tutor, safeguarding officer, or manager. Incidents will be logged, investigated, and appropriate action taken.</w:t>
      </w:r>
    </w:p>
    <w:p w14:paraId="498822CE" w14:textId="77777777" w:rsidR="008B7A19" w:rsidRPr="00B16EB7" w:rsidRDefault="00000000">
      <w:pPr>
        <w:pStyle w:val="Heading2"/>
        <w:rPr>
          <w:color w:val="60A500"/>
        </w:rPr>
      </w:pPr>
      <w:r w:rsidRPr="00B16EB7">
        <w:rPr>
          <w:color w:val="60A500"/>
        </w:rPr>
        <w:t>7. Monitoring and Review</w:t>
      </w:r>
    </w:p>
    <w:p w14:paraId="06AC0F75" w14:textId="77777777" w:rsidR="008B7A19" w:rsidRDefault="00000000">
      <w:r>
        <w:t>This policy is reviewed annually alongside safeguarding procedures to ensure it remains effective and up to date with legislation and best practice.</w:t>
      </w:r>
    </w:p>
    <w:sectPr w:rsidR="008B7A1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AF39" w14:textId="77777777" w:rsidR="00B56738" w:rsidRDefault="00B56738" w:rsidP="00B16EB7">
      <w:pPr>
        <w:spacing w:after="0" w:line="240" w:lineRule="auto"/>
      </w:pPr>
      <w:r>
        <w:separator/>
      </w:r>
    </w:p>
  </w:endnote>
  <w:endnote w:type="continuationSeparator" w:id="0">
    <w:p w14:paraId="044FE6F2" w14:textId="77777777" w:rsidR="00B56738" w:rsidRDefault="00B56738" w:rsidP="00B1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3473" w14:textId="77777777" w:rsidR="00B56738" w:rsidRDefault="00B56738" w:rsidP="00B16EB7">
      <w:pPr>
        <w:spacing w:after="0" w:line="240" w:lineRule="auto"/>
      </w:pPr>
      <w:r>
        <w:separator/>
      </w:r>
    </w:p>
  </w:footnote>
  <w:footnote w:type="continuationSeparator" w:id="0">
    <w:p w14:paraId="60D62F0B" w14:textId="77777777" w:rsidR="00B56738" w:rsidRDefault="00B56738" w:rsidP="00B16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004E" w14:textId="376DA21B" w:rsidR="00B16EB7" w:rsidRDefault="00B16EB7">
    <w:pPr>
      <w:pStyle w:val="Header"/>
    </w:pPr>
    <w:r>
      <w:rPr>
        <w:noProof/>
      </w:rPr>
      <w:drawing>
        <wp:inline distT="0" distB="0" distL="0" distR="0" wp14:anchorId="03F0A713" wp14:editId="0DD9CE02">
          <wp:extent cx="2115691" cy="868722"/>
          <wp:effectExtent l="0" t="0" r="0" b="7620"/>
          <wp:docPr id="42901881"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881"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3574848">
    <w:abstractNumId w:val="8"/>
  </w:num>
  <w:num w:numId="2" w16cid:durableId="1113523555">
    <w:abstractNumId w:val="6"/>
  </w:num>
  <w:num w:numId="3" w16cid:durableId="2138793964">
    <w:abstractNumId w:val="5"/>
  </w:num>
  <w:num w:numId="4" w16cid:durableId="574895444">
    <w:abstractNumId w:val="4"/>
  </w:num>
  <w:num w:numId="5" w16cid:durableId="532498991">
    <w:abstractNumId w:val="7"/>
  </w:num>
  <w:num w:numId="6" w16cid:durableId="722950880">
    <w:abstractNumId w:val="3"/>
  </w:num>
  <w:num w:numId="7" w16cid:durableId="882836718">
    <w:abstractNumId w:val="2"/>
  </w:num>
  <w:num w:numId="8" w16cid:durableId="45030485">
    <w:abstractNumId w:val="1"/>
  </w:num>
  <w:num w:numId="9" w16cid:durableId="31996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60CE4"/>
    <w:rsid w:val="00581161"/>
    <w:rsid w:val="00812ACA"/>
    <w:rsid w:val="008B7A19"/>
    <w:rsid w:val="00997E9A"/>
    <w:rsid w:val="00AA1D8D"/>
    <w:rsid w:val="00B16EB7"/>
    <w:rsid w:val="00B47730"/>
    <w:rsid w:val="00B5673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EFC12"/>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1770</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3</cp:revision>
  <dcterms:created xsi:type="dcterms:W3CDTF">2025-09-11T14:19:00Z</dcterms:created>
  <dcterms:modified xsi:type="dcterms:W3CDTF">2026-04-28T13:34:00Z</dcterms:modified>
  <cp:category/>
</cp:coreProperties>
</file>