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F5346" w14:textId="77777777" w:rsidR="00613068" w:rsidRPr="007250FC" w:rsidRDefault="00000000">
      <w:pPr>
        <w:pStyle w:val="Heading1"/>
        <w:rPr>
          <w:color w:val="60A500"/>
        </w:rPr>
      </w:pPr>
      <w:r w:rsidRPr="007250FC">
        <w:rPr>
          <w:color w:val="60A500"/>
        </w:rPr>
        <w:t>Customer Complaints Policy</w:t>
      </w:r>
    </w:p>
    <w:p w14:paraId="0FFA6B04" w14:textId="49CD8F9B" w:rsidR="00613068" w:rsidRDefault="00000000">
      <w:r>
        <w:t>Policy Owner: Quality &amp; Curriculum Lead</w:t>
      </w:r>
      <w:r>
        <w:br/>
        <w:t>Version: 2025/2</w:t>
      </w:r>
      <w:r w:rsidR="000D7BC0">
        <w:t>7</w:t>
      </w:r>
      <w:r>
        <w:br/>
        <w:t xml:space="preserve">Approval Date: </w:t>
      </w:r>
      <w:r w:rsidR="000D7BC0">
        <w:t>April 2026</w:t>
      </w:r>
      <w:r>
        <w:br/>
        <w:t xml:space="preserve">Next Review Date: </w:t>
      </w:r>
      <w:r w:rsidR="000D7BC0">
        <w:t>April 2027</w:t>
      </w:r>
    </w:p>
    <w:p w14:paraId="14E82FFA" w14:textId="77777777" w:rsidR="00613068" w:rsidRPr="007250FC" w:rsidRDefault="00000000">
      <w:pPr>
        <w:pStyle w:val="Heading2"/>
        <w:rPr>
          <w:color w:val="60A500"/>
        </w:rPr>
      </w:pPr>
      <w:r w:rsidRPr="007250FC">
        <w:rPr>
          <w:color w:val="60A500"/>
        </w:rPr>
        <w:t>1. Purpose</w:t>
      </w:r>
    </w:p>
    <w:p w14:paraId="2A855427" w14:textId="3C0A43B3" w:rsidR="00613068" w:rsidRDefault="00000000">
      <w:r>
        <w:t>FloorSkills is committed to providing a high-quality service to all learners, employers, and stakeholders. This policy sets out our procedure for handling complaints in a fair, timely, and transparent manner in line with DfE Apprenticeship Funding Rules 2025/26, Ofsted EIF requirements, and UK GDPR.</w:t>
      </w:r>
    </w:p>
    <w:p w14:paraId="57FA16D6" w14:textId="77777777" w:rsidR="00613068" w:rsidRPr="007250FC" w:rsidRDefault="00000000">
      <w:pPr>
        <w:pStyle w:val="Heading2"/>
        <w:rPr>
          <w:color w:val="60A500"/>
        </w:rPr>
      </w:pPr>
      <w:r w:rsidRPr="007250FC">
        <w:rPr>
          <w:color w:val="60A500"/>
        </w:rPr>
        <w:t>2. Scope</w:t>
      </w:r>
    </w:p>
    <w:p w14:paraId="304AF233" w14:textId="77777777" w:rsidR="00613068" w:rsidRDefault="00000000">
      <w:r>
        <w:t>This policy applies to all complaints raised by learners, employers, staff, or external stakeholders regarding any aspect of FloorSkills’ provision, including apprenticeship delivery, functional skills, customer service, or administrative processes.</w:t>
      </w:r>
    </w:p>
    <w:p w14:paraId="463A5BEE" w14:textId="77777777" w:rsidR="00613068" w:rsidRPr="007250FC" w:rsidRDefault="00000000">
      <w:pPr>
        <w:pStyle w:val="Heading2"/>
        <w:rPr>
          <w:color w:val="60A500"/>
        </w:rPr>
      </w:pPr>
      <w:r w:rsidRPr="007250FC">
        <w:rPr>
          <w:color w:val="60A500"/>
        </w:rPr>
        <w:t>3. Complaints Procedure</w:t>
      </w:r>
    </w:p>
    <w:p w14:paraId="47E5854A" w14:textId="77777777" w:rsidR="00613068" w:rsidRDefault="00000000">
      <w:r>
        <w:t>Stage 1: Informal Resolution</w:t>
      </w:r>
      <w:r>
        <w:br/>
        <w:t>• Complaints should initially be raised informally with the relevant staff member or manager.</w:t>
      </w:r>
      <w:r>
        <w:br/>
        <w:t>• Where possible, issues will be resolved at this stage quickly and effectively.</w:t>
      </w:r>
      <w:r>
        <w:br/>
      </w:r>
      <w:r>
        <w:br/>
        <w:t>Stage 2: Formal Complaint</w:t>
      </w:r>
      <w:r>
        <w:br/>
        <w:t>• If the issue is not resolved informally, a formal written complaint should be submitted to the Office Manager.</w:t>
      </w:r>
      <w:r>
        <w:br/>
        <w:t>• Complaints will be acknowledged within 2 working days.</w:t>
      </w:r>
      <w:r>
        <w:br/>
        <w:t>• A full investigation will be carried out and a written response provided within 10 working days.</w:t>
      </w:r>
      <w:r>
        <w:br/>
      </w:r>
      <w:r>
        <w:br/>
        <w:t>Stage 3: Internal Appeal</w:t>
      </w:r>
      <w:r>
        <w:br/>
        <w:t>• If the complainant is dissatisfied with the outcome, they may appeal in writing to the Managing Director.</w:t>
      </w:r>
      <w:r>
        <w:br/>
        <w:t>• The appeal will be reviewed by senior management and a final response provided within 10 working days.</w:t>
      </w:r>
      <w:r>
        <w:br/>
      </w:r>
      <w:r>
        <w:br/>
        <w:t>Stage 4: External Escalation</w:t>
      </w:r>
      <w:r>
        <w:br/>
        <w:t>• If the complaint remains unresolved, it may be escalated to the awarding organisation, funding agency (DfE Apprenticeship Service), or other appropriate external body.</w:t>
      </w:r>
    </w:p>
    <w:p w14:paraId="4B373AD4" w14:textId="77777777" w:rsidR="00613068" w:rsidRPr="007250FC" w:rsidRDefault="00000000">
      <w:pPr>
        <w:pStyle w:val="Heading2"/>
        <w:rPr>
          <w:color w:val="60A500"/>
        </w:rPr>
      </w:pPr>
      <w:r w:rsidRPr="007250FC">
        <w:rPr>
          <w:color w:val="60A500"/>
        </w:rPr>
        <w:lastRenderedPageBreak/>
        <w:t>4. Confidentiality and Data Protection</w:t>
      </w:r>
    </w:p>
    <w:p w14:paraId="20D8B3C7" w14:textId="77777777" w:rsidR="00613068" w:rsidRDefault="00000000">
      <w:r>
        <w:t>All complaints will be handled confidentially and in accordance with UK GDPR. Complaint records are stored securely and retained for a minimum of six years for funding and audit purposes.</w:t>
      </w:r>
    </w:p>
    <w:p w14:paraId="3475AE30" w14:textId="77777777" w:rsidR="00613068" w:rsidRPr="007250FC" w:rsidRDefault="00000000">
      <w:pPr>
        <w:pStyle w:val="Heading2"/>
        <w:rPr>
          <w:color w:val="60A500"/>
        </w:rPr>
      </w:pPr>
      <w:r w:rsidRPr="007250FC">
        <w:rPr>
          <w:color w:val="60A500"/>
        </w:rPr>
        <w:t>5. Monitoring and Continuous Improvement</w:t>
      </w:r>
    </w:p>
    <w:p w14:paraId="21A83990" w14:textId="77777777" w:rsidR="00613068" w:rsidRDefault="00000000">
      <w:r>
        <w:t>All complaints are logged in a central register and reviewed termly by management to identify trends, inform the Quality Improvement Plan (QIP), and ensure lessons learned are acted upon to improve service delivery.</w:t>
      </w:r>
    </w:p>
    <w:sectPr w:rsidR="00613068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16F76" w14:textId="77777777" w:rsidR="00BE6EFA" w:rsidRDefault="00BE6EFA" w:rsidP="007250FC">
      <w:pPr>
        <w:spacing w:after="0" w:line="240" w:lineRule="auto"/>
      </w:pPr>
      <w:r>
        <w:separator/>
      </w:r>
    </w:p>
  </w:endnote>
  <w:endnote w:type="continuationSeparator" w:id="0">
    <w:p w14:paraId="40EE700F" w14:textId="77777777" w:rsidR="00BE6EFA" w:rsidRDefault="00BE6EFA" w:rsidP="007250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2B2CC" w14:textId="77777777" w:rsidR="00BE6EFA" w:rsidRDefault="00BE6EFA" w:rsidP="007250FC">
      <w:pPr>
        <w:spacing w:after="0" w:line="240" w:lineRule="auto"/>
      </w:pPr>
      <w:r>
        <w:separator/>
      </w:r>
    </w:p>
  </w:footnote>
  <w:footnote w:type="continuationSeparator" w:id="0">
    <w:p w14:paraId="63EDBCC3" w14:textId="77777777" w:rsidR="00BE6EFA" w:rsidRDefault="00BE6EFA" w:rsidP="007250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27BC8" w14:textId="1B335C7C" w:rsidR="007250FC" w:rsidRDefault="007250FC">
    <w:pPr>
      <w:pStyle w:val="Header"/>
    </w:pPr>
    <w:r>
      <w:rPr>
        <w:noProof/>
      </w:rPr>
      <w:drawing>
        <wp:inline distT="0" distB="0" distL="0" distR="0" wp14:anchorId="1C6FB054" wp14:editId="03CC5199">
          <wp:extent cx="2115691" cy="868722"/>
          <wp:effectExtent l="0" t="0" r="0" b="7620"/>
          <wp:docPr id="666439497" name="Picture 1" descr="A green logo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6439497" name="Picture 1" descr="A green logo with white text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15691" cy="8687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8482167">
    <w:abstractNumId w:val="8"/>
  </w:num>
  <w:num w:numId="2" w16cid:durableId="900867213">
    <w:abstractNumId w:val="6"/>
  </w:num>
  <w:num w:numId="3" w16cid:durableId="1647976921">
    <w:abstractNumId w:val="5"/>
  </w:num>
  <w:num w:numId="4" w16cid:durableId="1095320686">
    <w:abstractNumId w:val="4"/>
  </w:num>
  <w:num w:numId="5" w16cid:durableId="1279146340">
    <w:abstractNumId w:val="7"/>
  </w:num>
  <w:num w:numId="6" w16cid:durableId="638800927">
    <w:abstractNumId w:val="3"/>
  </w:num>
  <w:num w:numId="7" w16cid:durableId="1974751028">
    <w:abstractNumId w:val="2"/>
  </w:num>
  <w:num w:numId="8" w16cid:durableId="2133282224">
    <w:abstractNumId w:val="1"/>
  </w:num>
  <w:num w:numId="9" w16cid:durableId="1502042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1DA0"/>
    <w:rsid w:val="00034616"/>
    <w:rsid w:val="00056F25"/>
    <w:rsid w:val="0006063C"/>
    <w:rsid w:val="000D7BC0"/>
    <w:rsid w:val="00103C4D"/>
    <w:rsid w:val="0015074B"/>
    <w:rsid w:val="0029639D"/>
    <w:rsid w:val="00326F90"/>
    <w:rsid w:val="00560CE4"/>
    <w:rsid w:val="005A4FA2"/>
    <w:rsid w:val="00613068"/>
    <w:rsid w:val="007250FC"/>
    <w:rsid w:val="008B252F"/>
    <w:rsid w:val="00A44B28"/>
    <w:rsid w:val="00AA1D8D"/>
    <w:rsid w:val="00B22654"/>
    <w:rsid w:val="00B47730"/>
    <w:rsid w:val="00BE6EFA"/>
    <w:rsid w:val="00C80024"/>
    <w:rsid w:val="00CB0664"/>
    <w:rsid w:val="00F0762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9E83A9"/>
  <w14:defaultImageDpi w14:val="300"/>
  <w15:docId w15:val="{0D68DF1C-629E-435E-9DB1-A02344708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1840</Characters>
  <Application>Microsoft Office Word</Application>
  <DocSecurity>0</DocSecurity>
  <Lines>43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Matt Bourne</cp:lastModifiedBy>
  <cp:revision>5</cp:revision>
  <dcterms:created xsi:type="dcterms:W3CDTF">2025-09-11T13:28:00Z</dcterms:created>
  <dcterms:modified xsi:type="dcterms:W3CDTF">2026-04-28T14:07:00Z</dcterms:modified>
  <cp:category/>
</cp:coreProperties>
</file>