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EF25" w14:textId="77777777" w:rsidR="00481707" w:rsidRPr="00B62EBA" w:rsidRDefault="00000000">
      <w:pPr>
        <w:pStyle w:val="Heading1"/>
        <w:rPr>
          <w:color w:val="60A500"/>
        </w:rPr>
      </w:pPr>
      <w:r w:rsidRPr="00B62EBA">
        <w:rPr>
          <w:color w:val="60A500"/>
        </w:rPr>
        <w:t>Attendance &amp; Absenteeism Policy</w:t>
      </w:r>
    </w:p>
    <w:p w14:paraId="64724730" w14:textId="3D129D55" w:rsidR="00481707" w:rsidRDefault="00000000">
      <w:r>
        <w:t>Policy Owner: Quality &amp; Curriculum Lead</w:t>
      </w:r>
      <w:r>
        <w:br/>
        <w:t>Version: 20</w:t>
      </w:r>
      <w:r w:rsidR="00925BD9">
        <w:t>26/2027</w:t>
      </w:r>
      <w:r>
        <w:br/>
        <w:t xml:space="preserve">Approval Date: </w:t>
      </w:r>
      <w:r w:rsidR="00925BD9">
        <w:t>April 2026</w:t>
      </w:r>
      <w:r>
        <w:br/>
        <w:t xml:space="preserve">Next Review Date: </w:t>
      </w:r>
      <w:r w:rsidR="00925BD9">
        <w:t>April 2027</w:t>
      </w:r>
    </w:p>
    <w:p w14:paraId="0F21FA18" w14:textId="77777777" w:rsidR="00481707" w:rsidRPr="00B62EBA" w:rsidRDefault="00000000">
      <w:pPr>
        <w:pStyle w:val="Heading2"/>
        <w:rPr>
          <w:color w:val="60A500"/>
        </w:rPr>
      </w:pPr>
      <w:r w:rsidRPr="00B62EBA">
        <w:rPr>
          <w:color w:val="60A500"/>
        </w:rPr>
        <w:t>1. Purpose</w:t>
      </w:r>
    </w:p>
    <w:p w14:paraId="258435A6" w14:textId="0DB9B120" w:rsidR="00481707" w:rsidRDefault="00000000">
      <w:r>
        <w:t>This policy sets out FloorSkills’ expectations for learner attendance and punctuality. Attendance is a key requirement for completion of the Level 2 Floorlayer Apprenticeship and to ensure compliance with DfE Apprenticeship Funding Rules 2025/26, including the requirement to evidence a minimum of 20% off-the-job training (OTJT).</w:t>
      </w:r>
    </w:p>
    <w:p w14:paraId="5C0AED5B" w14:textId="77777777" w:rsidR="00481707" w:rsidRPr="00B62EBA" w:rsidRDefault="00000000">
      <w:pPr>
        <w:pStyle w:val="Heading2"/>
        <w:rPr>
          <w:color w:val="60A500"/>
        </w:rPr>
      </w:pPr>
      <w:r w:rsidRPr="00B62EBA">
        <w:rPr>
          <w:color w:val="60A500"/>
        </w:rPr>
        <w:t>2. Attendance Requirements</w:t>
      </w:r>
    </w:p>
    <w:p w14:paraId="2A40A3E9" w14:textId="77777777" w:rsidR="00481707" w:rsidRDefault="00000000">
      <w:r>
        <w:t>• Apprentices must report to office staff on arrival if late on the first day of block training.</w:t>
      </w:r>
      <w:r>
        <w:br/>
        <w:t>• The first day of each block (normally Functional Skills) runs 10:00 – 17:00 to allow for travel.</w:t>
      </w:r>
      <w:r>
        <w:br/>
        <w:t>• Subsequent practical training days run 09:00 – 17:00.</w:t>
      </w:r>
      <w:r>
        <w:br/>
        <w:t>• If an apprentice has not arrived by the start time, FloorSkills will attempt to contact them and notify the employer within 30 minutes if no contact is made.</w:t>
      </w:r>
    </w:p>
    <w:p w14:paraId="0CDCF20C" w14:textId="77777777" w:rsidR="00481707" w:rsidRPr="00B62EBA" w:rsidRDefault="00000000">
      <w:pPr>
        <w:pStyle w:val="Heading2"/>
        <w:rPr>
          <w:color w:val="60A500"/>
        </w:rPr>
      </w:pPr>
      <w:r w:rsidRPr="00B62EBA">
        <w:rPr>
          <w:color w:val="60A500"/>
        </w:rPr>
        <w:t>3. Apprentice Contact &amp; Accommodation</w:t>
      </w:r>
    </w:p>
    <w:p w14:paraId="133E6604" w14:textId="77777777" w:rsidR="00481707" w:rsidRDefault="00000000">
      <w:r>
        <w:t>• Apprentices are given the FloorSkills office contact number for any issues during training or in the evenings.</w:t>
      </w:r>
      <w:r>
        <w:br/>
        <w:t>• Employers are provided with a list of recommended local hotels based on feedback and safeguarding standards.</w:t>
      </w:r>
      <w:r>
        <w:br/>
        <w:t>• Hotels are encouraged to notify FloorSkills of any concerns during a learner’s stay.</w:t>
      </w:r>
    </w:p>
    <w:p w14:paraId="5BDC6F02" w14:textId="77777777" w:rsidR="00481707" w:rsidRPr="00B62EBA" w:rsidRDefault="00000000">
      <w:pPr>
        <w:pStyle w:val="Heading2"/>
        <w:rPr>
          <w:color w:val="60A500"/>
        </w:rPr>
      </w:pPr>
      <w:r w:rsidRPr="00B62EBA">
        <w:rPr>
          <w:color w:val="60A500"/>
        </w:rPr>
        <w:t>4. Attendance Registers &amp; Records</w:t>
      </w:r>
    </w:p>
    <w:p w14:paraId="329B8B79" w14:textId="77777777" w:rsidR="00481707" w:rsidRDefault="00000000">
      <w:r>
        <w:t>• Each apprentice is given an attendance register, forming part of their portfolio, which they sign daily.</w:t>
      </w:r>
      <w:r>
        <w:br/>
        <w:t>• Attendance data is shared with employers regularly and retained securely in line with UK GDPR / Data Protection Act 2018 and funding audit requirements.</w:t>
      </w:r>
    </w:p>
    <w:p w14:paraId="14428271" w14:textId="77777777" w:rsidR="00481707" w:rsidRPr="00B62EBA" w:rsidRDefault="00000000">
      <w:pPr>
        <w:pStyle w:val="Heading2"/>
        <w:rPr>
          <w:color w:val="60A500"/>
        </w:rPr>
      </w:pPr>
      <w:r w:rsidRPr="00B62EBA">
        <w:rPr>
          <w:color w:val="60A500"/>
        </w:rPr>
        <w:t>5. Absence &amp; Re-Scheduling</w:t>
      </w:r>
    </w:p>
    <w:p w14:paraId="5692E897" w14:textId="77777777" w:rsidR="00481707" w:rsidRDefault="00000000">
      <w:r>
        <w:t>• Any absence is reported immediately to employers.</w:t>
      </w:r>
      <w:r>
        <w:br/>
        <w:t>• Apprentices who miss training due to illness or exceptional circumstances are re-booked to complete the full training block.</w:t>
      </w:r>
      <w:r>
        <w:br/>
        <w:t>• Re-booking is agreed with employers within two working days and confirmed in writing.</w:t>
      </w:r>
      <w:r>
        <w:br/>
        <w:t>• Catch-up sessions are scheduled with the next available apprenticeship group to avoid delaying progress.</w:t>
      </w:r>
    </w:p>
    <w:p w14:paraId="5CF1C3E4" w14:textId="77777777" w:rsidR="00481707" w:rsidRPr="00B62EBA" w:rsidRDefault="00000000">
      <w:pPr>
        <w:pStyle w:val="Heading2"/>
        <w:rPr>
          <w:color w:val="60A500"/>
        </w:rPr>
      </w:pPr>
      <w:r w:rsidRPr="00B62EBA">
        <w:rPr>
          <w:color w:val="60A500"/>
        </w:rPr>
        <w:lastRenderedPageBreak/>
        <w:t>6. Performance &amp; Behaviour</w:t>
      </w:r>
    </w:p>
    <w:p w14:paraId="41F4F644" w14:textId="77777777" w:rsidR="00481707" w:rsidRDefault="00000000">
      <w:r>
        <w:t>• Tutors raise concerns directly with apprentices during centre time.</w:t>
      </w:r>
      <w:r>
        <w:br/>
        <w:t>• Apprentices contribute to their personalised Code of Conduct at induction.</w:t>
      </w:r>
      <w:r>
        <w:br/>
        <w:t>• Behavioural issues are addressed 1:1 and reported to the employer.</w:t>
      </w:r>
      <w:r>
        <w:br/>
        <w:t>• Attendance expectations are reviewed at induction to support accountability.</w:t>
      </w:r>
    </w:p>
    <w:p w14:paraId="6D9872E1" w14:textId="77777777" w:rsidR="00481707" w:rsidRPr="00B62EBA" w:rsidRDefault="00000000">
      <w:pPr>
        <w:pStyle w:val="Heading2"/>
        <w:rPr>
          <w:color w:val="60A500"/>
        </w:rPr>
      </w:pPr>
      <w:r w:rsidRPr="00B62EBA">
        <w:rPr>
          <w:color w:val="60A500"/>
        </w:rPr>
        <w:t>7. Escalation</w:t>
      </w:r>
    </w:p>
    <w:p w14:paraId="0C7C1C53" w14:textId="77777777" w:rsidR="00481707" w:rsidRDefault="00000000">
      <w:r>
        <w:t>Persistent non-attendance or lateness may result in:</w:t>
      </w:r>
      <w:r>
        <w:br/>
        <w:t>• A formal progress review with the employer.</w:t>
      </w:r>
      <w:r>
        <w:br/>
        <w:t>• Development of an action plan to improve attendance.</w:t>
      </w:r>
      <w:r>
        <w:br/>
        <w:t>• Potential removal from the programme if attendance does not improve.</w:t>
      </w:r>
    </w:p>
    <w:sectPr w:rsidR="0048170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C33A" w14:textId="77777777" w:rsidR="003C139D" w:rsidRDefault="003C139D" w:rsidP="00B62EBA">
      <w:pPr>
        <w:spacing w:after="0" w:line="240" w:lineRule="auto"/>
      </w:pPr>
      <w:r>
        <w:separator/>
      </w:r>
    </w:p>
  </w:endnote>
  <w:endnote w:type="continuationSeparator" w:id="0">
    <w:p w14:paraId="675E1972" w14:textId="77777777" w:rsidR="003C139D" w:rsidRDefault="003C139D" w:rsidP="00B6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3605" w14:textId="77777777" w:rsidR="003C139D" w:rsidRDefault="003C139D" w:rsidP="00B62EBA">
      <w:pPr>
        <w:spacing w:after="0" w:line="240" w:lineRule="auto"/>
      </w:pPr>
      <w:r>
        <w:separator/>
      </w:r>
    </w:p>
  </w:footnote>
  <w:footnote w:type="continuationSeparator" w:id="0">
    <w:p w14:paraId="7EB9C1A9" w14:textId="77777777" w:rsidR="003C139D" w:rsidRDefault="003C139D" w:rsidP="00B6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5780" w14:textId="0C475B1A" w:rsidR="00B62EBA" w:rsidRDefault="00B62EBA">
    <w:pPr>
      <w:pStyle w:val="Header"/>
    </w:pPr>
    <w:r>
      <w:rPr>
        <w:noProof/>
      </w:rPr>
      <w:drawing>
        <wp:inline distT="0" distB="0" distL="0" distR="0" wp14:anchorId="287EA84C" wp14:editId="1E0B39C3">
          <wp:extent cx="2115691" cy="868722"/>
          <wp:effectExtent l="0" t="0" r="0" b="7620"/>
          <wp:docPr id="1288240873" name="Picture 1" descr="A green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240873" name="Picture 1" descr="A green logo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691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4517529">
    <w:abstractNumId w:val="8"/>
  </w:num>
  <w:num w:numId="2" w16cid:durableId="281039049">
    <w:abstractNumId w:val="6"/>
  </w:num>
  <w:num w:numId="3" w16cid:durableId="915361784">
    <w:abstractNumId w:val="5"/>
  </w:num>
  <w:num w:numId="4" w16cid:durableId="778835804">
    <w:abstractNumId w:val="4"/>
  </w:num>
  <w:num w:numId="5" w16cid:durableId="2043703254">
    <w:abstractNumId w:val="7"/>
  </w:num>
  <w:num w:numId="6" w16cid:durableId="1817842203">
    <w:abstractNumId w:val="3"/>
  </w:num>
  <w:num w:numId="7" w16cid:durableId="1361852758">
    <w:abstractNumId w:val="2"/>
  </w:num>
  <w:num w:numId="8" w16cid:durableId="940724777">
    <w:abstractNumId w:val="1"/>
  </w:num>
  <w:num w:numId="9" w16cid:durableId="207889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DA0"/>
    <w:rsid w:val="00034616"/>
    <w:rsid w:val="0006063C"/>
    <w:rsid w:val="0015074B"/>
    <w:rsid w:val="00206294"/>
    <w:rsid w:val="0029639D"/>
    <w:rsid w:val="00326F90"/>
    <w:rsid w:val="003C139D"/>
    <w:rsid w:val="00481707"/>
    <w:rsid w:val="004F4079"/>
    <w:rsid w:val="00560CE4"/>
    <w:rsid w:val="008B0C90"/>
    <w:rsid w:val="00925BD9"/>
    <w:rsid w:val="00961B6D"/>
    <w:rsid w:val="00AA1D8D"/>
    <w:rsid w:val="00B47730"/>
    <w:rsid w:val="00B62E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EE5D0"/>
  <w14:defaultImageDpi w14:val="300"/>
  <w15:docId w15:val="{0D68DF1C-629E-435E-9DB1-A023447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2191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Bourne</cp:lastModifiedBy>
  <cp:revision>4</cp:revision>
  <dcterms:created xsi:type="dcterms:W3CDTF">2025-09-11T12:48:00Z</dcterms:created>
  <dcterms:modified xsi:type="dcterms:W3CDTF">2026-04-28T14:08:00Z</dcterms:modified>
  <cp:category/>
</cp:coreProperties>
</file>