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0DFB" w14:textId="77777777" w:rsidR="00C23706" w:rsidRPr="00DF4BA6" w:rsidRDefault="00000000">
      <w:pPr>
        <w:pStyle w:val="Heading1"/>
        <w:rPr>
          <w:color w:val="60A500"/>
        </w:rPr>
      </w:pPr>
      <w:r w:rsidRPr="00DF4BA6">
        <w:rPr>
          <w:color w:val="60A500"/>
        </w:rPr>
        <w:t>Assessment and Feedback Strategy</w:t>
      </w:r>
    </w:p>
    <w:p w14:paraId="5439582F" w14:textId="2A71BB8B" w:rsidR="00C23706" w:rsidRDefault="00000000">
      <w:r>
        <w:t xml:space="preserve">Reviewed: </w:t>
      </w:r>
      <w:r w:rsidR="00977ECA">
        <w:t>April 2026</w:t>
      </w:r>
      <w:r>
        <w:br/>
        <w:t xml:space="preserve">Next Review: </w:t>
      </w:r>
      <w:r w:rsidR="00977ECA">
        <w:t>April 2027</w:t>
      </w:r>
      <w:r>
        <w:br/>
        <w:t>Policy Owner: Quality &amp; Curriculum Lead</w:t>
      </w:r>
    </w:p>
    <w:p w14:paraId="36F8E29C" w14:textId="77777777" w:rsidR="00C23706" w:rsidRPr="00DF4BA6" w:rsidRDefault="00000000">
      <w:pPr>
        <w:pStyle w:val="Heading2"/>
        <w:rPr>
          <w:color w:val="60A500"/>
        </w:rPr>
      </w:pPr>
      <w:r w:rsidRPr="00DF4BA6">
        <w:rPr>
          <w:color w:val="60A500"/>
        </w:rPr>
        <w:t>Purpose</w:t>
      </w:r>
    </w:p>
    <w:p w14:paraId="051A44DB" w14:textId="77777777" w:rsidR="00C23706" w:rsidRDefault="00000000">
      <w:r>
        <w:t>The Assessment and Feedback Strategy ensures that all learners receive timely, constructive, and meaningful feedback that supports progress, builds confidence, and develops the knowledge, skills, and behaviours (KSBs) required for the Level 2 Floorlayer Apprenticeship standard. Assessment enables tutors to identify strengths, address gaps, plan stretch and challenge, and prepare learners for End-Point Assessment (EPA).</w:t>
      </w:r>
    </w:p>
    <w:p w14:paraId="5BD0324A" w14:textId="77777777" w:rsidR="00C23706" w:rsidRPr="00DF4BA6" w:rsidRDefault="00000000">
      <w:pPr>
        <w:pStyle w:val="Heading2"/>
        <w:rPr>
          <w:color w:val="60A500"/>
        </w:rPr>
      </w:pPr>
      <w:r w:rsidRPr="00DF4BA6">
        <w:rPr>
          <w:color w:val="60A500"/>
        </w:rPr>
        <w:t>Legislative and Regulatory Framework</w:t>
      </w:r>
    </w:p>
    <w:p w14:paraId="5D262B94" w14:textId="34293694" w:rsidR="00C23706" w:rsidRDefault="00000000">
      <w:r>
        <w:t>This strategy aligns with:</w:t>
      </w:r>
      <w:r>
        <w:br/>
        <w:t>- Ofsted Education Inspection Framework (EIF) 20</w:t>
      </w:r>
      <w:r w:rsidR="00E81464">
        <w:t>25</w:t>
      </w:r>
      <w:r>
        <w:br/>
        <w:t>- Apprenticeship Funding Rules 2025/26 (Department for Education)</w:t>
      </w:r>
      <w:r>
        <w:br/>
        <w:t>- Awarding Organisation assessment requirements</w:t>
      </w:r>
      <w:r>
        <w:br/>
        <w:t>- UK GDPR / Data Protection Act 2018</w:t>
      </w:r>
      <w:r>
        <w:br/>
        <w:t>- Equality Act 2010 (reasonable adjustments and inclusion)</w:t>
      </w:r>
    </w:p>
    <w:p w14:paraId="1C62BFC8" w14:textId="77777777" w:rsidR="00C23706" w:rsidRPr="00DF4BA6" w:rsidRDefault="00000000">
      <w:pPr>
        <w:pStyle w:val="Heading2"/>
        <w:rPr>
          <w:color w:val="60A500"/>
        </w:rPr>
      </w:pPr>
      <w:r w:rsidRPr="00DF4BA6">
        <w:rPr>
          <w:color w:val="60A500"/>
        </w:rPr>
        <w:t>Principles of Assessment</w:t>
      </w:r>
    </w:p>
    <w:p w14:paraId="13642E88" w14:textId="77777777" w:rsidR="00C23706" w:rsidRDefault="00000000">
      <w:r>
        <w:t>Assessment will be:</w:t>
      </w:r>
      <w:r>
        <w:br/>
        <w:t>- Valid, reliable, and fair</w:t>
      </w:r>
      <w:r>
        <w:br/>
        <w:t>- Inclusive and accessible for all learners</w:t>
      </w:r>
      <w:r>
        <w:br/>
        <w:t>- Planned to provide evidence of progress against KSBs</w:t>
      </w:r>
      <w:r>
        <w:br/>
        <w:t>- Supportive of learner confidence and independence</w:t>
      </w:r>
      <w:r>
        <w:br/>
        <w:t>- Used to prepare learners for EPA readiness</w:t>
      </w:r>
    </w:p>
    <w:p w14:paraId="0559C6D7" w14:textId="77777777" w:rsidR="00C23706" w:rsidRPr="00DF4BA6" w:rsidRDefault="00000000">
      <w:pPr>
        <w:pStyle w:val="Heading2"/>
        <w:rPr>
          <w:color w:val="60A500"/>
        </w:rPr>
      </w:pPr>
      <w:r w:rsidRPr="00DF4BA6">
        <w:rPr>
          <w:color w:val="60A500"/>
        </w:rPr>
        <w:t>Feedback Approach</w:t>
      </w:r>
    </w:p>
    <w:p w14:paraId="602DD8C1" w14:textId="77777777" w:rsidR="00C23706" w:rsidRDefault="00000000">
      <w:r>
        <w:t>Feedback is designed to close gaps in knowledge, skills, and behaviours and promote improvement. Feedback will be:</w:t>
      </w:r>
      <w:r>
        <w:br/>
        <w:t>- Timely: Written feedback provided within 10 working days of assessment</w:t>
      </w:r>
      <w:r>
        <w:br/>
        <w:t>- Developmental: Offering clear next steps for improvement</w:t>
      </w:r>
      <w:r>
        <w:br/>
        <w:t>- Two-way: Encouraging learner reflection and self-assessment</w:t>
      </w:r>
      <w:r>
        <w:br/>
        <w:t>- Recorded: Stored securely in APTEM or learner portfolios for audit and progress review purposes</w:t>
      </w:r>
    </w:p>
    <w:p w14:paraId="59E15C39" w14:textId="77777777" w:rsidR="00C23706" w:rsidRPr="00DF4BA6" w:rsidRDefault="00000000">
      <w:pPr>
        <w:pStyle w:val="Heading2"/>
        <w:rPr>
          <w:color w:val="60A500"/>
        </w:rPr>
      </w:pPr>
      <w:r w:rsidRPr="00DF4BA6">
        <w:rPr>
          <w:color w:val="60A500"/>
        </w:rPr>
        <w:lastRenderedPageBreak/>
        <w:t>Types of Assessment and Feedback</w:t>
      </w:r>
    </w:p>
    <w:p w14:paraId="359BD711" w14:textId="77777777" w:rsidR="00C23706" w:rsidRDefault="00000000">
      <w:r>
        <w:t>Assessment methods include initial, formative, and summative assessment, observation of practice, professional discussion, mock EPA tasks, and self/peer assessment. Feedback may be verbal, written, or digital but will always be meaningful and actionable.</w:t>
      </w:r>
    </w:p>
    <w:p w14:paraId="36967148" w14:textId="77777777" w:rsidR="00C23706" w:rsidRPr="00DF4BA6" w:rsidRDefault="00000000">
      <w:pPr>
        <w:pStyle w:val="Heading2"/>
        <w:rPr>
          <w:color w:val="60A500"/>
        </w:rPr>
      </w:pPr>
      <w:r w:rsidRPr="00DF4BA6">
        <w:rPr>
          <w:color w:val="60A500"/>
        </w:rPr>
        <w:t>Learner Voice and Quality Improvement</w:t>
      </w:r>
    </w:p>
    <w:p w14:paraId="4484A349" w14:textId="77777777" w:rsidR="00C23706" w:rsidRDefault="00000000">
      <w:r>
        <w:t>Learner feedback is collected through surveys, progress reviews, and end-of-block evaluations. Findings feed into the Quality Improvement Plan (QIP) and Self-Assessment Report (SAR) to continuously improve curriculum delivery and learner experience.</w:t>
      </w:r>
    </w:p>
    <w:p w14:paraId="2F78EFFA" w14:textId="77777777" w:rsidR="00C23706" w:rsidRPr="00DF4BA6" w:rsidRDefault="00000000">
      <w:pPr>
        <w:pStyle w:val="Heading2"/>
        <w:rPr>
          <w:color w:val="60A500"/>
        </w:rPr>
      </w:pPr>
      <w:r w:rsidRPr="00DF4BA6">
        <w:rPr>
          <w:color w:val="60A500"/>
        </w:rPr>
        <w:t>Reasonable Adjustments and Inclusion</w:t>
      </w:r>
    </w:p>
    <w:p w14:paraId="4D9B1619" w14:textId="77777777" w:rsidR="00C23706" w:rsidRDefault="00000000">
      <w:r>
        <w:t>Feedback and assessment are adapted where necessary to meet the needs of learners with ALS (Additional Learning Support) in line with the Equality Act 2010. Reasonable adjustments are implemented and monitored through ILPs and reviewed at regular progress reviews.</w:t>
      </w:r>
    </w:p>
    <w:p w14:paraId="51AB9379" w14:textId="77777777" w:rsidR="00C23706" w:rsidRPr="00DF4BA6" w:rsidRDefault="00000000">
      <w:pPr>
        <w:pStyle w:val="Heading2"/>
        <w:rPr>
          <w:color w:val="60A500"/>
        </w:rPr>
      </w:pPr>
      <w:r w:rsidRPr="00DF4BA6">
        <w:rPr>
          <w:color w:val="60A500"/>
        </w:rPr>
        <w:t>Standardisation and Quality Assurance</w:t>
      </w:r>
    </w:p>
    <w:p w14:paraId="3E45735B" w14:textId="77777777" w:rsidR="00C23706" w:rsidRDefault="00000000">
      <w:r>
        <w:t>Regular standardisation meetings ensure consistency of assessment decisions and feedback quality. IQA sampling and observation of assessment practice are conducted in line with the Quality Assurance Policy.</w:t>
      </w:r>
    </w:p>
    <w:sectPr w:rsidR="00C2370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9D52" w14:textId="77777777" w:rsidR="003F671E" w:rsidRDefault="003F671E" w:rsidP="00DF4BA6">
      <w:pPr>
        <w:spacing w:after="0" w:line="240" w:lineRule="auto"/>
      </w:pPr>
      <w:r>
        <w:separator/>
      </w:r>
    </w:p>
  </w:endnote>
  <w:endnote w:type="continuationSeparator" w:id="0">
    <w:p w14:paraId="4F8CFEC5" w14:textId="77777777" w:rsidR="003F671E" w:rsidRDefault="003F671E" w:rsidP="00DF4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C53A4" w14:textId="77777777" w:rsidR="003F671E" w:rsidRDefault="003F671E" w:rsidP="00DF4BA6">
      <w:pPr>
        <w:spacing w:after="0" w:line="240" w:lineRule="auto"/>
      </w:pPr>
      <w:r>
        <w:separator/>
      </w:r>
    </w:p>
  </w:footnote>
  <w:footnote w:type="continuationSeparator" w:id="0">
    <w:p w14:paraId="05584670" w14:textId="77777777" w:rsidR="003F671E" w:rsidRDefault="003F671E" w:rsidP="00DF4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45C1" w14:textId="28F5D2A8" w:rsidR="00DF4BA6" w:rsidRDefault="00DF4BA6">
    <w:pPr>
      <w:pStyle w:val="Header"/>
    </w:pPr>
    <w:r>
      <w:rPr>
        <w:noProof/>
      </w:rPr>
      <w:drawing>
        <wp:inline distT="0" distB="0" distL="0" distR="0" wp14:anchorId="799F36DE" wp14:editId="6A946A79">
          <wp:extent cx="2115691" cy="868722"/>
          <wp:effectExtent l="0" t="0" r="0" b="7620"/>
          <wp:docPr id="1793543798"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43798"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6985168">
    <w:abstractNumId w:val="8"/>
  </w:num>
  <w:num w:numId="2" w16cid:durableId="1122846736">
    <w:abstractNumId w:val="6"/>
  </w:num>
  <w:num w:numId="3" w16cid:durableId="656374583">
    <w:abstractNumId w:val="5"/>
  </w:num>
  <w:num w:numId="4" w16cid:durableId="493037779">
    <w:abstractNumId w:val="4"/>
  </w:num>
  <w:num w:numId="5" w16cid:durableId="1102846393">
    <w:abstractNumId w:val="7"/>
  </w:num>
  <w:num w:numId="6" w16cid:durableId="174541101">
    <w:abstractNumId w:val="3"/>
  </w:num>
  <w:num w:numId="7" w16cid:durableId="442457324">
    <w:abstractNumId w:val="2"/>
  </w:num>
  <w:num w:numId="8" w16cid:durableId="1466465550">
    <w:abstractNumId w:val="1"/>
  </w:num>
  <w:num w:numId="9" w16cid:durableId="82274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C67"/>
    <w:rsid w:val="00034616"/>
    <w:rsid w:val="0006063C"/>
    <w:rsid w:val="0015074B"/>
    <w:rsid w:val="0029639D"/>
    <w:rsid w:val="002B664F"/>
    <w:rsid w:val="00326F90"/>
    <w:rsid w:val="003F671E"/>
    <w:rsid w:val="00560CE4"/>
    <w:rsid w:val="00977ECA"/>
    <w:rsid w:val="00AA1D8D"/>
    <w:rsid w:val="00B47730"/>
    <w:rsid w:val="00C23706"/>
    <w:rsid w:val="00C37485"/>
    <w:rsid w:val="00CB0664"/>
    <w:rsid w:val="00DF4BA6"/>
    <w:rsid w:val="00E81464"/>
    <w:rsid w:val="00FC693F"/>
    <w:rsid w:val="00FF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3F7CA"/>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2317</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2025-09-11T08:51:00Z</dcterms:created>
  <dcterms:modified xsi:type="dcterms:W3CDTF">2026-04-28T14:23:00Z</dcterms:modified>
  <cp:category/>
</cp:coreProperties>
</file>